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E291F">
      <w:pPr>
        <w:pStyle w:val="8"/>
        <w:jc w:val="center"/>
        <w:rPr>
          <w:rFonts w:hint="eastAsia" w:ascii="黑体" w:hAnsi="黑体" w:eastAsia="黑体" w:cs="黑体"/>
          <w:b/>
          <w:color w:val="auto"/>
          <w:sz w:val="32"/>
          <w:szCs w:val="32"/>
          <w:u w:val="single"/>
          <w:lang w:val="en-US" w:eastAsia="zh-CN"/>
        </w:rPr>
      </w:pPr>
      <w:bookmarkStart w:id="0" w:name="OLE_LINK1"/>
    </w:p>
    <w:p w14:paraId="6E14E7CA">
      <w:pPr>
        <w:pStyle w:val="8"/>
        <w:jc w:val="center"/>
        <w:rPr>
          <w:rFonts w:hint="eastAsia" w:ascii="黑体" w:hAnsi="黑体" w:eastAsia="黑体" w:cs="黑体"/>
          <w:b/>
          <w:color w:val="auto"/>
          <w:sz w:val="32"/>
          <w:szCs w:val="32"/>
          <w:u w:val="single"/>
          <w:lang w:val="en-US" w:eastAsia="zh-CN"/>
        </w:rPr>
      </w:pPr>
    </w:p>
    <w:p w14:paraId="2721494F">
      <w:pPr>
        <w:pStyle w:val="8"/>
        <w:jc w:val="center"/>
        <w:rPr>
          <w:rFonts w:hint="eastAsia" w:ascii="黑体" w:hAnsi="黑体" w:eastAsia="黑体" w:cs="黑体"/>
          <w:b/>
          <w:color w:val="auto"/>
          <w:sz w:val="32"/>
          <w:szCs w:val="32"/>
          <w:u w:val="single"/>
          <w:lang w:val="en-US" w:eastAsia="zh-CN"/>
        </w:rPr>
      </w:pPr>
      <w:r>
        <w:rPr>
          <w:rFonts w:hint="eastAsia" w:ascii="黑体" w:hAnsi="黑体" w:eastAsia="黑体" w:cs="黑体"/>
          <w:b/>
          <w:color w:val="auto"/>
          <w:sz w:val="32"/>
          <w:szCs w:val="32"/>
          <w:u w:val="single"/>
          <w:lang w:val="en-US" w:eastAsia="zh-CN"/>
        </w:rPr>
        <w:t>四川蜀道养护集团有限公司川中区域中心</w:t>
      </w:r>
    </w:p>
    <w:p w14:paraId="3626C20D">
      <w:pPr>
        <w:pStyle w:val="8"/>
        <w:jc w:val="center"/>
        <w:rPr>
          <w:rFonts w:ascii="宋体" w:hAnsi="宋体"/>
          <w:b/>
          <w:color w:val="auto"/>
          <w:sz w:val="24"/>
          <w:highlight w:val="none"/>
        </w:rPr>
      </w:pPr>
      <w:r>
        <w:rPr>
          <w:rFonts w:hint="eastAsia" w:ascii="黑体" w:hAnsi="黑体" w:eastAsia="黑体" w:cs="黑体"/>
          <w:b/>
          <w:color w:val="auto"/>
          <w:sz w:val="32"/>
          <w:szCs w:val="32"/>
          <w:u w:val="single"/>
          <w:lang w:val="en-US" w:eastAsia="zh-CN"/>
        </w:rPr>
        <w:t>地质灾害评估服务</w:t>
      </w:r>
    </w:p>
    <w:bookmarkEnd w:id="0"/>
    <w:p w14:paraId="7378F45E">
      <w:pPr>
        <w:pStyle w:val="8"/>
        <w:rPr>
          <w:rFonts w:ascii="宋体" w:hAnsi="宋体"/>
          <w:b/>
          <w:color w:val="auto"/>
          <w:sz w:val="24"/>
          <w:highlight w:val="none"/>
        </w:rPr>
      </w:pPr>
    </w:p>
    <w:p w14:paraId="323F6175">
      <w:pPr>
        <w:pStyle w:val="8"/>
        <w:rPr>
          <w:rFonts w:ascii="宋体" w:hAnsi="宋体"/>
          <w:b/>
          <w:color w:val="auto"/>
          <w:sz w:val="24"/>
          <w:highlight w:val="none"/>
        </w:rPr>
      </w:pPr>
    </w:p>
    <w:p w14:paraId="4C35BDC3">
      <w:pPr>
        <w:spacing w:line="1200" w:lineRule="auto"/>
        <w:jc w:val="center"/>
        <w:rPr>
          <w:rFonts w:hint="eastAsia" w:ascii="黑体" w:hAnsi="黑体" w:eastAsia="黑体"/>
          <w:b/>
          <w:color w:val="auto"/>
          <w:sz w:val="60"/>
          <w:szCs w:val="60"/>
          <w:highlight w:val="none"/>
          <w:lang w:val="en-US" w:eastAsia="zh-CN"/>
        </w:rPr>
      </w:pPr>
    </w:p>
    <w:p w14:paraId="1ACEE079">
      <w:pPr>
        <w:spacing w:line="1200" w:lineRule="auto"/>
        <w:jc w:val="center"/>
        <w:rPr>
          <w:rFonts w:ascii="黑体" w:hAnsi="黑体" w:eastAsia="黑体"/>
          <w:b/>
          <w:color w:val="auto"/>
          <w:sz w:val="60"/>
          <w:szCs w:val="60"/>
          <w:highlight w:val="none"/>
        </w:rPr>
      </w:pPr>
      <w:r>
        <w:rPr>
          <w:rFonts w:hint="eastAsia" w:ascii="黑体" w:hAnsi="黑体" w:eastAsia="黑体"/>
          <w:b/>
          <w:color w:val="auto"/>
          <w:sz w:val="60"/>
          <w:szCs w:val="60"/>
          <w:highlight w:val="none"/>
          <w:lang w:val="en-US" w:eastAsia="zh-CN"/>
        </w:rPr>
        <w:t>比</w:t>
      </w:r>
      <w:r>
        <w:rPr>
          <w:rFonts w:hint="eastAsia" w:ascii="黑体" w:hAnsi="黑体" w:eastAsia="黑体"/>
          <w:b/>
          <w:color w:val="auto"/>
          <w:sz w:val="60"/>
          <w:szCs w:val="60"/>
          <w:highlight w:val="none"/>
        </w:rPr>
        <w:t xml:space="preserve"> </w:t>
      </w:r>
      <w:r>
        <w:rPr>
          <w:rFonts w:hint="eastAsia" w:ascii="黑体" w:hAnsi="黑体" w:eastAsia="黑体"/>
          <w:b/>
          <w:color w:val="auto"/>
          <w:sz w:val="60"/>
          <w:szCs w:val="60"/>
          <w:highlight w:val="none"/>
          <w:lang w:val="en-US" w:eastAsia="zh-CN"/>
        </w:rPr>
        <w:t>选</w:t>
      </w:r>
      <w:r>
        <w:rPr>
          <w:rFonts w:hint="eastAsia" w:ascii="黑体" w:hAnsi="黑体" w:eastAsia="黑体"/>
          <w:b/>
          <w:color w:val="auto"/>
          <w:sz w:val="60"/>
          <w:szCs w:val="60"/>
          <w:highlight w:val="none"/>
        </w:rPr>
        <w:t xml:space="preserve"> 文 件</w:t>
      </w:r>
    </w:p>
    <w:p w14:paraId="7FF5277E">
      <w:pPr>
        <w:bidi w:val="0"/>
        <w:jc w:val="center"/>
        <w:rPr>
          <w:rFonts w:hint="eastAsia" w:ascii="宋体" w:hAnsi="宋体" w:eastAsia="宋体"/>
          <w:b/>
          <w:color w:val="auto"/>
          <w:sz w:val="24"/>
          <w:highlight w:val="none"/>
          <w:u w:val="single"/>
          <w:lang w:val="en-US" w:eastAsia="zh-CN"/>
        </w:rPr>
      </w:pPr>
      <w:bookmarkStart w:id="1" w:name="_Toc16432"/>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比</w:t>
      </w:r>
      <w:r>
        <w:rPr>
          <w:rFonts w:hint="eastAsia" w:ascii="宋体" w:hAnsi="宋体"/>
          <w:b/>
          <w:color w:val="auto"/>
          <w:sz w:val="24"/>
          <w:highlight w:val="none"/>
          <w:lang w:eastAsia="zh-CN"/>
        </w:rPr>
        <w:t>选</w:t>
      </w:r>
      <w:r>
        <w:rPr>
          <w:rFonts w:hint="eastAsia" w:ascii="宋体" w:hAnsi="宋体"/>
          <w:b/>
          <w:color w:val="auto"/>
          <w:sz w:val="24"/>
          <w:highlight w:val="none"/>
        </w:rPr>
        <w:t>编号：</w:t>
      </w:r>
      <w:r>
        <w:rPr>
          <w:rFonts w:hint="eastAsia" w:ascii="宋体" w:hAnsi="宋体"/>
          <w:b/>
          <w:color w:val="auto"/>
          <w:sz w:val="24"/>
          <w:highlight w:val="none"/>
          <w:u w:val="single"/>
          <w:lang w:val="en-US" w:eastAsia="zh-CN"/>
        </w:rPr>
        <w:t>YH-2025-CZ-AQ01</w:t>
      </w:r>
      <w:r>
        <w:rPr>
          <w:rFonts w:hint="eastAsia" w:ascii="宋体" w:hAnsi="宋体"/>
          <w:b/>
          <w:color w:val="auto"/>
          <w:sz w:val="24"/>
          <w:highlight w:val="none"/>
          <w:lang w:eastAsia="zh-CN"/>
        </w:rPr>
        <w:t>）</w:t>
      </w:r>
      <w:bookmarkEnd w:id="1"/>
    </w:p>
    <w:p w14:paraId="535ED232">
      <w:pPr>
        <w:pStyle w:val="8"/>
        <w:rPr>
          <w:rFonts w:hint="default"/>
          <w:color w:val="auto"/>
          <w:lang w:val="en-US"/>
        </w:rPr>
      </w:pPr>
    </w:p>
    <w:p w14:paraId="217BC7C9">
      <w:pPr>
        <w:spacing w:line="360" w:lineRule="auto"/>
        <w:jc w:val="center"/>
        <w:rPr>
          <w:rFonts w:ascii="宋体" w:hAnsi="宋体"/>
          <w:b/>
          <w:color w:val="auto"/>
          <w:sz w:val="24"/>
          <w:highlight w:val="none"/>
        </w:rPr>
      </w:pPr>
    </w:p>
    <w:p w14:paraId="4AD40045">
      <w:pPr>
        <w:pStyle w:val="8"/>
        <w:rPr>
          <w:color w:val="auto"/>
          <w:highlight w:val="none"/>
        </w:rPr>
      </w:pPr>
    </w:p>
    <w:p w14:paraId="77C13155">
      <w:pPr>
        <w:pStyle w:val="8"/>
        <w:ind w:left="0" w:leftChars="0" w:firstLine="0" w:firstLineChars="0"/>
        <w:rPr>
          <w:rFonts w:ascii="宋体" w:hAnsi="宋体"/>
          <w:b/>
          <w:color w:val="auto"/>
          <w:sz w:val="24"/>
          <w:highlight w:val="none"/>
        </w:rPr>
      </w:pPr>
    </w:p>
    <w:p w14:paraId="4DA41E66">
      <w:pPr>
        <w:spacing w:line="360" w:lineRule="auto"/>
        <w:jc w:val="center"/>
        <w:rPr>
          <w:rFonts w:hint="eastAsia" w:ascii="宋体" w:hAnsi="宋体"/>
          <w:b/>
          <w:color w:val="auto"/>
          <w:sz w:val="32"/>
          <w:szCs w:val="32"/>
          <w:highlight w:val="none"/>
          <w:lang w:val="en-US" w:eastAsia="zh-CN"/>
        </w:rPr>
      </w:pPr>
    </w:p>
    <w:p w14:paraId="593B7943">
      <w:pPr>
        <w:spacing w:line="360" w:lineRule="auto"/>
        <w:jc w:val="center"/>
        <w:rPr>
          <w:rFonts w:hint="eastAsia" w:ascii="宋体" w:hAnsi="宋体"/>
          <w:b/>
          <w:color w:val="auto"/>
          <w:sz w:val="32"/>
          <w:szCs w:val="32"/>
          <w:highlight w:val="none"/>
          <w:lang w:val="en-US" w:eastAsia="zh-CN"/>
        </w:rPr>
      </w:pPr>
    </w:p>
    <w:p w14:paraId="37EB62F6">
      <w:pPr>
        <w:spacing w:line="360" w:lineRule="auto"/>
        <w:jc w:val="center"/>
        <w:rPr>
          <w:rFonts w:hint="eastAsia" w:ascii="宋体" w:hAnsi="宋体"/>
          <w:b/>
          <w:color w:val="auto"/>
          <w:sz w:val="32"/>
          <w:szCs w:val="32"/>
          <w:highlight w:val="none"/>
          <w:lang w:val="en-US" w:eastAsia="zh-CN"/>
        </w:rPr>
      </w:pPr>
    </w:p>
    <w:p w14:paraId="7681BC05">
      <w:pPr>
        <w:spacing w:line="360" w:lineRule="auto"/>
        <w:jc w:val="center"/>
        <w:rPr>
          <w:rFonts w:hint="default" w:ascii="宋体" w:hAnsi="宋体" w:eastAsia="宋体"/>
          <w:b/>
          <w:color w:val="auto"/>
          <w:sz w:val="32"/>
          <w:szCs w:val="32"/>
          <w:highlight w:val="none"/>
          <w:u w:val="single"/>
          <w:lang w:val="en-US" w:eastAsia="zh-CN"/>
        </w:rPr>
      </w:pPr>
      <w:r>
        <w:rPr>
          <w:rFonts w:hint="eastAsia" w:ascii="仿宋" w:hAnsi="仿宋" w:eastAsia="仿宋"/>
          <w:color w:val="auto"/>
          <w:sz w:val="36"/>
          <w:szCs w:val="36"/>
        </w:rPr>
        <w:drawing>
          <wp:anchor distT="0" distB="0" distL="114300" distR="114300" simplePos="0" relativeHeight="251659264" behindDoc="1" locked="0" layoutInCell="1" allowOverlap="1">
            <wp:simplePos x="0" y="0"/>
            <wp:positionH relativeFrom="column">
              <wp:posOffset>5048250</wp:posOffset>
            </wp:positionH>
            <wp:positionV relativeFrom="paragraph">
              <wp:posOffset>8161020</wp:posOffset>
            </wp:positionV>
            <wp:extent cx="1504315" cy="1504315"/>
            <wp:effectExtent l="0" t="0" r="4445" b="4445"/>
            <wp:wrapNone/>
            <wp:docPr id="2" name="图片 8" descr="成都片区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成都片区电子章"/>
                    <pic:cNvPicPr>
                      <a:picLocks noChangeAspect="1"/>
                    </pic:cNvPicPr>
                  </pic:nvPicPr>
                  <pic:blipFill>
                    <a:blip r:embed="rId7"/>
                    <a:stretch>
                      <a:fillRect/>
                    </a:stretch>
                  </pic:blipFill>
                  <pic:spPr>
                    <a:xfrm>
                      <a:off x="0" y="0"/>
                      <a:ext cx="1504315" cy="1504315"/>
                    </a:xfrm>
                    <a:prstGeom prst="rect">
                      <a:avLst/>
                    </a:prstGeom>
                    <a:noFill/>
                    <a:ln>
                      <a:noFill/>
                    </a:ln>
                  </pic:spPr>
                </pic:pic>
              </a:graphicData>
            </a:graphic>
          </wp:anchor>
        </w:drawing>
      </w:r>
      <w:r>
        <w:rPr>
          <w:rFonts w:hint="default" w:ascii="宋体" w:hAnsi="宋体"/>
          <w:b/>
          <w:color w:val="auto"/>
          <w:sz w:val="32"/>
          <w:szCs w:val="32"/>
          <w:highlight w:val="none"/>
          <w:lang w:val="en-US" w:eastAsia="zh-CN"/>
        </w:rPr>
        <w:drawing>
          <wp:anchor distT="0" distB="0" distL="114300" distR="114300" simplePos="0" relativeHeight="251660288" behindDoc="1" locked="0" layoutInCell="1" allowOverlap="1">
            <wp:simplePos x="0" y="0"/>
            <wp:positionH relativeFrom="column">
              <wp:posOffset>5048250</wp:posOffset>
            </wp:positionH>
            <wp:positionV relativeFrom="paragraph">
              <wp:posOffset>8161020</wp:posOffset>
            </wp:positionV>
            <wp:extent cx="1504315" cy="1504315"/>
            <wp:effectExtent l="0" t="0" r="4445" b="4445"/>
            <wp:wrapNone/>
            <wp:docPr id="3" name="图片 4" descr="成都片区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成都片区电子章"/>
                    <pic:cNvPicPr>
                      <a:picLocks noChangeAspect="1"/>
                    </pic:cNvPicPr>
                  </pic:nvPicPr>
                  <pic:blipFill>
                    <a:blip r:embed="rId7"/>
                    <a:stretch>
                      <a:fillRect/>
                    </a:stretch>
                  </pic:blipFill>
                  <pic:spPr>
                    <a:xfrm>
                      <a:off x="0" y="0"/>
                      <a:ext cx="1504315" cy="1504315"/>
                    </a:xfrm>
                    <a:prstGeom prst="rect">
                      <a:avLst/>
                    </a:prstGeom>
                    <a:noFill/>
                    <a:ln>
                      <a:noFill/>
                    </a:ln>
                  </pic:spPr>
                </pic:pic>
              </a:graphicData>
            </a:graphic>
          </wp:anchor>
        </w:drawing>
      </w:r>
      <w:r>
        <w:rPr>
          <w:rFonts w:hint="eastAsia" w:ascii="宋体" w:hAnsi="宋体"/>
          <w:b/>
          <w:color w:val="auto"/>
          <w:sz w:val="32"/>
          <w:szCs w:val="32"/>
          <w:highlight w:val="none"/>
          <w:lang w:val="en-US" w:eastAsia="zh-CN"/>
        </w:rPr>
        <w:t>比</w:t>
      </w:r>
      <w:r>
        <w:rPr>
          <w:rFonts w:hint="eastAsia" w:ascii="宋体" w:hAnsi="宋体"/>
          <w:b/>
          <w:color w:val="auto"/>
          <w:sz w:val="32"/>
          <w:szCs w:val="32"/>
          <w:highlight w:val="none"/>
          <w:lang w:eastAsia="zh-CN"/>
        </w:rPr>
        <w:t>选</w:t>
      </w:r>
      <w:r>
        <w:rPr>
          <w:rFonts w:hint="eastAsia" w:ascii="宋体" w:hAnsi="宋体"/>
          <w:b/>
          <w:color w:val="auto"/>
          <w:sz w:val="32"/>
          <w:szCs w:val="32"/>
          <w:highlight w:val="none"/>
        </w:rPr>
        <w:t>人：</w:t>
      </w:r>
      <w:r>
        <w:rPr>
          <w:rFonts w:hint="eastAsia" w:ascii="宋体" w:hAnsi="宋体"/>
          <w:b/>
          <w:color w:val="auto"/>
          <w:sz w:val="32"/>
          <w:szCs w:val="32"/>
          <w:highlight w:val="none"/>
          <w:u w:val="single"/>
          <w:lang w:val="en-US" w:eastAsia="zh-CN"/>
        </w:rPr>
        <w:t>四川蜀道养护集团有限公司川中区域中心</w:t>
      </w:r>
    </w:p>
    <w:p w14:paraId="7F4BF593">
      <w:pPr>
        <w:jc w:val="center"/>
        <w:rPr>
          <w:rFonts w:hint="eastAsia" w:ascii="宋体" w:hAnsi="宋体"/>
          <w:b/>
          <w:color w:val="auto"/>
          <w:sz w:val="32"/>
          <w:szCs w:val="32"/>
          <w:highlight w:val="none"/>
          <w:u w:val="none"/>
          <w:lang w:val="en-US" w:eastAsia="zh-CN"/>
        </w:rPr>
      </w:pP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u w:val="single"/>
          <w:lang w:val="en-US" w:eastAsia="zh-CN"/>
        </w:rPr>
        <w:t xml:space="preserve"> 2025</w:t>
      </w:r>
      <w:r>
        <w:rPr>
          <w:rFonts w:ascii="宋体" w:hAnsi="宋体"/>
          <w:b/>
          <w:color w:val="auto"/>
          <w:sz w:val="32"/>
          <w:szCs w:val="32"/>
          <w:highlight w:val="none"/>
          <w:u w:val="single"/>
        </w:rPr>
        <w:t xml:space="preserve"> </w:t>
      </w:r>
      <w:r>
        <w:rPr>
          <w:rFonts w:hint="eastAsia" w:ascii="宋体" w:hAnsi="宋体"/>
          <w:b/>
          <w:color w:val="auto"/>
          <w:sz w:val="32"/>
          <w:szCs w:val="32"/>
          <w:highlight w:val="none"/>
        </w:rPr>
        <w:t>年</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u w:val="single"/>
          <w:lang w:val="en-US" w:eastAsia="zh-CN"/>
        </w:rPr>
        <w:t>8</w:t>
      </w:r>
      <w:r>
        <w:rPr>
          <w:rFonts w:ascii="宋体" w:hAnsi="宋体"/>
          <w:b/>
          <w:color w:val="auto"/>
          <w:sz w:val="32"/>
          <w:szCs w:val="32"/>
          <w:highlight w:val="none"/>
          <w:u w:val="single"/>
        </w:rPr>
        <w:t xml:space="preserve"> </w:t>
      </w:r>
      <w:r>
        <w:rPr>
          <w:rFonts w:hint="eastAsia" w:ascii="宋体" w:hAnsi="宋体"/>
          <w:b/>
          <w:color w:val="auto"/>
          <w:sz w:val="32"/>
          <w:szCs w:val="32"/>
          <w:highlight w:val="none"/>
        </w:rPr>
        <w:t>月</w:t>
      </w:r>
      <w:r>
        <w:rPr>
          <w:rFonts w:hint="eastAsia" w:ascii="宋体" w:hAnsi="宋体"/>
          <w:b/>
          <w:color w:val="auto"/>
          <w:sz w:val="32"/>
          <w:szCs w:val="32"/>
          <w:highlight w:val="none"/>
          <w:u w:val="single"/>
          <w:lang w:val="en-US" w:eastAsia="zh-CN"/>
        </w:rPr>
        <w:t xml:space="preserve"> 20 </w:t>
      </w:r>
      <w:r>
        <w:rPr>
          <w:rFonts w:hint="eastAsia" w:ascii="宋体" w:hAnsi="宋体"/>
          <w:b/>
          <w:color w:val="auto"/>
          <w:sz w:val="32"/>
          <w:szCs w:val="32"/>
          <w:highlight w:val="none"/>
          <w:u w:val="none"/>
          <w:lang w:val="en-US" w:eastAsia="zh-CN"/>
        </w:rPr>
        <w:t>日</w:t>
      </w:r>
    </w:p>
    <w:p w14:paraId="43448F8F">
      <w:pPr>
        <w:rPr>
          <w:color w:val="auto"/>
        </w:rPr>
      </w:pPr>
      <w:r>
        <w:rPr>
          <w:rFonts w:hint="eastAsia" w:ascii="宋体" w:hAnsi="宋体"/>
          <w:b/>
          <w:color w:val="auto"/>
          <w:sz w:val="30"/>
          <w:szCs w:val="30"/>
          <w:highlight w:val="none"/>
          <w:u w:val="none"/>
          <w:lang w:val="en-US" w:eastAsia="zh-CN"/>
        </w:rPr>
        <w:br w:type="page"/>
      </w:r>
    </w:p>
    <w:p w14:paraId="4441F909">
      <w:pPr>
        <w:pStyle w:val="2"/>
        <w:numPr>
          <w:ilvl w:val="0"/>
          <w:numId w:val="1"/>
        </w:numPr>
        <w:bidi w:val="0"/>
        <w:rPr>
          <w:rFonts w:hint="eastAsia"/>
          <w:color w:val="auto"/>
          <w:lang w:val="en-US" w:eastAsia="zh-CN"/>
        </w:rPr>
      </w:pPr>
      <w:r>
        <w:rPr>
          <w:rFonts w:hint="eastAsia"/>
          <w:color w:val="auto"/>
          <w:lang w:val="en-US" w:eastAsia="zh-CN"/>
        </w:rPr>
        <w:t xml:space="preserve"> 公开比选公告</w:t>
      </w:r>
    </w:p>
    <w:p w14:paraId="4C3E8099">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sz w:val="24"/>
          <w:szCs w:val="24"/>
          <w:highlight w:val="none"/>
          <w:lang w:eastAsia="zh-CN"/>
        </w:rPr>
      </w:pPr>
      <w:bookmarkStart w:id="2" w:name="_Toc27016"/>
      <w:bookmarkStart w:id="3" w:name="_Toc35869482"/>
      <w:bookmarkStart w:id="4" w:name="_Toc34139399"/>
      <w:bookmarkStart w:id="5" w:name="_Toc19988"/>
      <w:bookmarkStart w:id="6" w:name="_Toc26711"/>
      <w:bookmarkStart w:id="7" w:name="_Toc523478877"/>
      <w:bookmarkStart w:id="8" w:name="_Toc5142"/>
      <w:bookmarkStart w:id="9" w:name="_Toc9535"/>
      <w:bookmarkStart w:id="10" w:name="_Toc267506206"/>
      <w:bookmarkStart w:id="11" w:name="_Toc21054"/>
      <w:bookmarkStart w:id="12" w:name="_Toc33693442"/>
      <w:bookmarkStart w:id="13" w:name="_Toc17314"/>
      <w:bookmarkStart w:id="14" w:name="_Toc34139193"/>
      <w:bookmarkStart w:id="15" w:name="_Toc18823"/>
      <w:bookmarkStart w:id="16" w:name="_Toc34138993"/>
      <w:bookmarkStart w:id="17" w:name="_Toc9013"/>
      <w:bookmarkStart w:id="18" w:name="_Toc260302109"/>
      <w:bookmarkStart w:id="19" w:name="_Toc6790"/>
      <w:bookmarkStart w:id="20" w:name="_Toc19126"/>
      <w:bookmarkStart w:id="21" w:name="_Toc3977"/>
      <w:bookmarkStart w:id="22" w:name="_Toc14780"/>
      <w:bookmarkStart w:id="23" w:name="_Toc687"/>
      <w:bookmarkStart w:id="24" w:name="_Toc6824"/>
      <w:bookmarkStart w:id="25" w:name="_Toc6510"/>
      <w:bookmarkStart w:id="26" w:name="_Toc23015"/>
      <w:r>
        <w:rPr>
          <w:rFonts w:hint="eastAsia" w:ascii="仿宋_GB2312" w:hAnsi="仿宋_GB2312" w:eastAsia="仿宋_GB2312" w:cs="仿宋_GB2312"/>
          <w:bCs/>
          <w:color w:val="auto"/>
          <w:sz w:val="28"/>
          <w:szCs w:val="28"/>
          <w:highlight w:val="none"/>
          <w:lang w:eastAsia="zh-CN" w:bidi="ar"/>
        </w:rPr>
        <w:t>本比选项目为</w:t>
      </w:r>
      <w:r>
        <w:rPr>
          <w:rFonts w:hint="eastAsia" w:ascii="仿宋_GB2312" w:hAnsi="仿宋_GB2312" w:eastAsia="仿宋_GB2312" w:cs="仿宋_GB2312"/>
          <w:bCs/>
          <w:color w:val="auto"/>
          <w:sz w:val="28"/>
          <w:szCs w:val="28"/>
          <w:highlight w:val="none"/>
          <w:lang w:val="en-US" w:eastAsia="zh-CN" w:bidi="ar"/>
        </w:rPr>
        <w:t>四川</w:t>
      </w:r>
      <w:r>
        <w:rPr>
          <w:rFonts w:hint="eastAsia" w:ascii="仿宋_GB2312" w:hAnsi="仿宋_GB2312" w:eastAsia="仿宋_GB2312" w:cs="仿宋_GB2312"/>
          <w:bCs/>
          <w:color w:val="auto"/>
          <w:sz w:val="28"/>
          <w:szCs w:val="28"/>
          <w:highlight w:val="none"/>
          <w:lang w:eastAsia="zh-CN" w:bidi="ar"/>
        </w:rPr>
        <w:t>蜀道养护集团有限公司</w:t>
      </w:r>
      <w:bookmarkStart w:id="27" w:name="OLE_LINK2"/>
      <w:r>
        <w:rPr>
          <w:rFonts w:hint="eastAsia" w:ascii="仿宋_GB2312" w:hAnsi="仿宋_GB2312" w:eastAsia="仿宋_GB2312" w:cs="仿宋_GB2312"/>
          <w:bCs/>
          <w:color w:val="auto"/>
          <w:sz w:val="28"/>
          <w:szCs w:val="28"/>
          <w:highlight w:val="none"/>
          <w:lang w:val="en-US" w:eastAsia="zh-CN" w:bidi="ar"/>
        </w:rPr>
        <w:t>川中区域中心涉及的成渝项目部、川高项目部、藏高项目部地质灾害评估技术服务</w:t>
      </w:r>
      <w:bookmarkEnd w:id="27"/>
      <w:r>
        <w:rPr>
          <w:rFonts w:hint="eastAsia" w:ascii="仿宋_GB2312" w:hAnsi="仿宋_GB2312" w:eastAsia="仿宋_GB2312" w:cs="仿宋_GB2312"/>
          <w:bCs/>
          <w:color w:val="auto"/>
          <w:sz w:val="28"/>
          <w:szCs w:val="28"/>
          <w:highlight w:val="none"/>
          <w:lang w:eastAsia="zh-CN" w:bidi="ar"/>
        </w:rPr>
        <w:t>，比选人为</w:t>
      </w:r>
      <w:r>
        <w:rPr>
          <w:rFonts w:hint="eastAsia" w:ascii="仿宋_GB2312" w:hAnsi="仿宋_GB2312" w:eastAsia="仿宋_GB2312" w:cs="仿宋_GB2312"/>
          <w:bCs/>
          <w:color w:val="auto"/>
          <w:sz w:val="28"/>
          <w:szCs w:val="28"/>
          <w:highlight w:val="none"/>
          <w:lang w:val="en-US" w:eastAsia="zh-CN" w:bidi="ar"/>
        </w:rPr>
        <w:t>四川</w:t>
      </w:r>
      <w:r>
        <w:rPr>
          <w:rFonts w:hint="eastAsia" w:ascii="仿宋_GB2312" w:hAnsi="仿宋_GB2312" w:eastAsia="仿宋_GB2312" w:cs="仿宋_GB2312"/>
          <w:bCs/>
          <w:color w:val="auto"/>
          <w:sz w:val="28"/>
          <w:szCs w:val="28"/>
          <w:highlight w:val="none"/>
          <w:lang w:eastAsia="zh-CN" w:bidi="ar"/>
        </w:rPr>
        <w:t>蜀道养护集团有限公司</w:t>
      </w:r>
      <w:r>
        <w:rPr>
          <w:rFonts w:hint="eastAsia" w:ascii="仿宋_GB2312" w:hAnsi="仿宋_GB2312" w:eastAsia="仿宋_GB2312" w:cs="仿宋_GB2312"/>
          <w:bCs/>
          <w:color w:val="auto"/>
          <w:sz w:val="28"/>
          <w:szCs w:val="28"/>
          <w:highlight w:val="none"/>
          <w:lang w:val="en-US" w:eastAsia="zh-CN" w:bidi="ar"/>
        </w:rPr>
        <w:t>川中区域中心</w:t>
      </w:r>
      <w:r>
        <w:rPr>
          <w:rFonts w:hint="eastAsia" w:ascii="仿宋_GB2312" w:hAnsi="仿宋_GB2312" w:eastAsia="仿宋_GB2312" w:cs="仿宋_GB2312"/>
          <w:bCs/>
          <w:color w:val="auto"/>
          <w:sz w:val="28"/>
          <w:szCs w:val="28"/>
          <w:highlight w:val="none"/>
          <w:lang w:eastAsia="zh-CN" w:bidi="ar"/>
        </w:rPr>
        <w:t>，项目已具备比选条件，</w:t>
      </w:r>
      <w:r>
        <w:rPr>
          <w:rFonts w:hint="eastAsia" w:ascii="仿宋_GB2312" w:hAnsi="仿宋_GB2312" w:eastAsia="仿宋_GB2312" w:cs="仿宋_GB2312"/>
          <w:bCs/>
          <w:color w:val="auto"/>
          <w:kern w:val="0"/>
          <w:sz w:val="28"/>
          <w:szCs w:val="28"/>
          <w:lang w:val="en-US" w:eastAsia="zh-CN" w:bidi="ar"/>
        </w:rPr>
        <w:t>按照</w:t>
      </w:r>
      <w:r>
        <w:rPr>
          <w:rFonts w:hint="eastAsia" w:ascii="仿宋_GB2312" w:hAnsi="仿宋_GB2312" w:eastAsia="仿宋_GB2312" w:cs="仿宋_GB2312"/>
          <w:b w:val="0"/>
          <w:bCs/>
          <w:color w:val="auto"/>
          <w:sz w:val="28"/>
          <w:szCs w:val="28"/>
          <w:lang w:val="en-US" w:eastAsia="zh-CN" w:bidi="ar"/>
        </w:rPr>
        <w:t>《四川省国资委及出资企业中介机构选聘管理试行办法》（川国资委办</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b w:val="0"/>
          <w:bCs/>
          <w:color w:val="auto"/>
          <w:sz w:val="28"/>
          <w:szCs w:val="28"/>
          <w:lang w:val="en-US" w:eastAsia="zh-CN" w:bidi="ar"/>
        </w:rPr>
        <w:t>2019</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b w:val="0"/>
          <w:bCs/>
          <w:color w:val="auto"/>
          <w:sz w:val="28"/>
          <w:szCs w:val="28"/>
          <w:lang w:val="en-US" w:eastAsia="zh-CN" w:bidi="ar"/>
        </w:rPr>
        <w:t>9号）相关</w:t>
      </w:r>
      <w:r>
        <w:rPr>
          <w:rFonts w:hint="eastAsia" w:ascii="仿宋_GB2312" w:hAnsi="仿宋_GB2312" w:eastAsia="仿宋_GB2312" w:cs="仿宋_GB2312"/>
          <w:color w:val="000000"/>
          <w:kern w:val="0"/>
          <w:sz w:val="28"/>
          <w:szCs w:val="28"/>
          <w:lang w:val="en-US" w:eastAsia="zh-CN" w:bidi="ar"/>
        </w:rPr>
        <w:t>规定，现拟通过公开比选方式选择满足资质要求的地质灾害评估服务单位为四川蜀道养护集团有限公司川中区域中心地质灾害评估提供服务，诚邀符合资格条件的潜在申请人参与本项目的比选</w:t>
      </w:r>
      <w:r>
        <w:rPr>
          <w:rFonts w:hint="eastAsia" w:ascii="宋体" w:hAnsi="宋体" w:eastAsia="宋体" w:cs="宋体"/>
          <w:color w:val="auto"/>
          <w:sz w:val="24"/>
          <w:szCs w:val="24"/>
          <w:highlight w:val="none"/>
          <w:lang w:eastAsia="zh-CN"/>
        </w:rPr>
        <w:t>。</w:t>
      </w:r>
    </w:p>
    <w:p w14:paraId="2B22573E">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b/>
          <w:bCs/>
          <w:color w:val="auto"/>
          <w:sz w:val="28"/>
          <w:szCs w:val="32"/>
          <w:highlight w:val="none"/>
          <w:lang w:val="en-US" w:eastAsia="zh-CN" w:bidi="ar-SA"/>
        </w:rPr>
      </w:pPr>
      <w:r>
        <w:rPr>
          <w:rFonts w:hint="eastAsia" w:ascii="宋体" w:hAnsi="宋体" w:eastAsia="宋体" w:cs="宋体"/>
          <w:b/>
          <w:bCs/>
          <w:color w:val="auto"/>
          <w:sz w:val="28"/>
          <w:szCs w:val="32"/>
          <w:highlight w:val="none"/>
          <w:lang w:val="en-US" w:eastAsia="zh-CN" w:bidi="ar-SA"/>
        </w:rPr>
        <w:t>1.项目概况与比选范围</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5C3BDB2">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1</w:t>
      </w:r>
      <w:r>
        <w:rPr>
          <w:rFonts w:hint="eastAsia" w:ascii="仿宋_GB2312" w:hAnsi="仿宋_GB2312" w:eastAsia="仿宋_GB2312" w:cs="仿宋_GB2312"/>
          <w:color w:val="000000"/>
          <w:sz w:val="28"/>
          <w:szCs w:val="28"/>
          <w:highlight w:val="none"/>
          <w:lang w:bidi="ar"/>
        </w:rPr>
        <w:t>.</w:t>
      </w:r>
      <w:r>
        <w:rPr>
          <w:rFonts w:hint="eastAsia" w:ascii="仿宋_GB2312" w:hAnsi="仿宋_GB2312" w:eastAsia="仿宋_GB2312" w:cs="仿宋_GB2312"/>
          <w:color w:val="000000"/>
          <w:sz w:val="28"/>
          <w:szCs w:val="28"/>
          <w:highlight w:val="none"/>
          <w:lang w:val="en-US" w:eastAsia="zh-CN" w:bidi="ar"/>
        </w:rPr>
        <w:t>1</w:t>
      </w:r>
      <w:r>
        <w:rPr>
          <w:rFonts w:hint="eastAsia" w:ascii="仿宋_GB2312" w:hAnsi="仿宋_GB2312" w:eastAsia="仿宋_GB2312" w:cs="仿宋_GB2312"/>
          <w:color w:val="000000"/>
          <w:sz w:val="28"/>
          <w:szCs w:val="28"/>
          <w:highlight w:val="none"/>
          <w:lang w:bidi="ar"/>
        </w:rPr>
        <w:t>建设地点</w:t>
      </w:r>
      <w:r>
        <w:rPr>
          <w:rFonts w:hint="eastAsia" w:ascii="仿宋_GB2312" w:hAnsi="仿宋_GB2312" w:eastAsia="仿宋_GB2312" w:cs="仿宋_GB2312"/>
          <w:color w:val="000000"/>
          <w:sz w:val="28"/>
          <w:szCs w:val="28"/>
          <w:highlight w:val="none"/>
          <w:lang w:val="en-US" w:eastAsia="zh-CN" w:bidi="ar"/>
        </w:rPr>
        <w:t>及项目概况：</w:t>
      </w:r>
    </w:p>
    <w:p w14:paraId="491C2432">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1.1.1：建设地点：四川蜀道养护集团有限公司川中区域中心所辖成渝项目部、川高项目部、藏高项目部。</w:t>
      </w:r>
    </w:p>
    <w:p w14:paraId="6098C6E8">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1.1.2：项目概况：</w:t>
      </w:r>
      <w:bookmarkStart w:id="288" w:name="_GoBack"/>
      <w:bookmarkEnd w:id="288"/>
      <w:r>
        <w:rPr>
          <w:rFonts w:hint="eastAsia" w:ascii="仿宋_GB2312" w:hAnsi="仿宋_GB2312" w:eastAsia="仿宋_GB2312" w:cs="仿宋_GB2312"/>
          <w:color w:val="000000"/>
          <w:sz w:val="28"/>
          <w:szCs w:val="28"/>
          <w:highlight w:val="none"/>
          <w:lang w:val="en-US" w:eastAsia="zh-CN" w:bidi="ar"/>
        </w:rPr>
        <w:t>为做好防汛减灾工作，从项目驻地保障全体员工、产业工人人身安全，确保驻地安全可靠宜居住，拟开展川中区域中心成渝项目部、川高项目部、藏高项目部所属各项目驻地、产业工人驻地共计23处的地质灾害评估服务。</w:t>
      </w:r>
    </w:p>
    <w:p w14:paraId="19B4DB28">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sz w:val="28"/>
          <w:szCs w:val="28"/>
          <w:highlight w:val="yellow"/>
          <w:lang w:eastAsia="zh-CN" w:bidi="ar"/>
        </w:rPr>
      </w:pPr>
      <w:r>
        <w:rPr>
          <w:rFonts w:hint="eastAsia" w:ascii="仿宋_GB2312" w:hAnsi="仿宋_GB2312" w:eastAsia="仿宋_GB2312" w:cs="仿宋_GB2312"/>
          <w:color w:val="000000"/>
          <w:sz w:val="28"/>
          <w:szCs w:val="28"/>
          <w:highlight w:val="none"/>
          <w:lang w:val="en-US" w:eastAsia="zh-CN" w:bidi="ar"/>
        </w:rPr>
        <w:t>1</w:t>
      </w:r>
      <w:r>
        <w:rPr>
          <w:rFonts w:hint="eastAsia" w:ascii="仿宋_GB2312" w:hAnsi="仿宋_GB2312" w:eastAsia="仿宋_GB2312" w:cs="仿宋_GB2312"/>
          <w:color w:val="000000"/>
          <w:sz w:val="28"/>
          <w:szCs w:val="28"/>
          <w:highlight w:val="none"/>
          <w:lang w:bidi="ar"/>
        </w:rPr>
        <w:t>.2</w:t>
      </w:r>
      <w:r>
        <w:rPr>
          <w:rFonts w:hint="eastAsia" w:ascii="仿宋_GB2312" w:hAnsi="仿宋_GB2312" w:eastAsia="仿宋_GB2312" w:cs="仿宋_GB2312"/>
          <w:color w:val="000000"/>
          <w:sz w:val="28"/>
          <w:szCs w:val="28"/>
          <w:highlight w:val="none"/>
          <w:lang w:eastAsia="zh-CN" w:bidi="ar"/>
        </w:rPr>
        <w:t>比选</w:t>
      </w:r>
      <w:r>
        <w:rPr>
          <w:rFonts w:hint="eastAsia" w:ascii="仿宋_GB2312" w:hAnsi="仿宋_GB2312" w:eastAsia="仿宋_GB2312" w:cs="仿宋_GB2312"/>
          <w:color w:val="000000"/>
          <w:sz w:val="28"/>
          <w:szCs w:val="28"/>
          <w:highlight w:val="none"/>
          <w:lang w:bidi="ar"/>
        </w:rPr>
        <w:t>范围</w:t>
      </w:r>
      <w:r>
        <w:rPr>
          <w:rFonts w:hint="eastAsia" w:ascii="仿宋_GB2312" w:hAnsi="仿宋_GB2312" w:eastAsia="仿宋_GB2312" w:cs="仿宋_GB2312"/>
          <w:color w:val="000000"/>
          <w:sz w:val="28"/>
          <w:szCs w:val="28"/>
          <w:highlight w:val="none"/>
          <w:lang w:eastAsia="zh-CN" w:bidi="ar"/>
        </w:rPr>
        <w:t>：</w:t>
      </w:r>
      <w:r>
        <w:rPr>
          <w:rFonts w:hint="eastAsia" w:ascii="仿宋_GB2312" w:hAnsi="仿宋_GB2312" w:eastAsia="仿宋_GB2312" w:cs="仿宋_GB2312"/>
          <w:color w:val="000000"/>
          <w:sz w:val="28"/>
          <w:szCs w:val="28"/>
          <w:highlight w:val="none"/>
          <w:lang w:val="en-US" w:eastAsia="zh-CN" w:bidi="ar"/>
        </w:rPr>
        <w:t>四川蜀道养护集团有限公司川中区域中心成渝项目部、川高项目部、藏高项目部地质灾害评估报告服务</w:t>
      </w:r>
      <w:r>
        <w:rPr>
          <w:rFonts w:hint="eastAsia" w:ascii="仿宋_GB2312" w:hAnsi="仿宋_GB2312" w:eastAsia="仿宋_GB2312" w:cs="仿宋_GB2312"/>
          <w:color w:val="000000"/>
          <w:sz w:val="28"/>
          <w:szCs w:val="28"/>
          <w:highlight w:val="none"/>
          <w:lang w:eastAsia="zh-CN" w:bidi="ar"/>
        </w:rPr>
        <w:t>。</w:t>
      </w:r>
    </w:p>
    <w:p w14:paraId="52923B4C">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val="en-US" w:eastAsia="zh-CN" w:bidi="ar"/>
        </w:rPr>
        <w:t>1</w:t>
      </w:r>
      <w:r>
        <w:rPr>
          <w:rFonts w:hint="eastAsia" w:ascii="仿宋_GB2312" w:hAnsi="仿宋_GB2312" w:eastAsia="仿宋_GB2312" w:cs="仿宋_GB2312"/>
          <w:color w:val="000000"/>
          <w:sz w:val="28"/>
          <w:szCs w:val="28"/>
          <w:highlight w:val="none"/>
          <w:lang w:bidi="ar"/>
        </w:rPr>
        <w:t>.</w:t>
      </w:r>
      <w:r>
        <w:rPr>
          <w:rFonts w:hint="eastAsia" w:ascii="仿宋_GB2312" w:hAnsi="仿宋_GB2312" w:eastAsia="仿宋_GB2312" w:cs="仿宋_GB2312"/>
          <w:color w:val="000000"/>
          <w:sz w:val="28"/>
          <w:szCs w:val="28"/>
          <w:highlight w:val="none"/>
          <w:lang w:val="en-US" w:eastAsia="zh-CN" w:bidi="ar"/>
        </w:rPr>
        <w:t>3服务</w:t>
      </w:r>
      <w:r>
        <w:rPr>
          <w:rFonts w:hint="eastAsia" w:ascii="仿宋_GB2312" w:hAnsi="仿宋_GB2312" w:eastAsia="仿宋_GB2312" w:cs="仿宋_GB2312"/>
          <w:color w:val="000000"/>
          <w:sz w:val="28"/>
          <w:szCs w:val="28"/>
          <w:highlight w:val="none"/>
          <w:lang w:bidi="ar"/>
        </w:rPr>
        <w:t>内容:</w:t>
      </w:r>
    </w:p>
    <w:p w14:paraId="3E5E16C8">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sz w:val="28"/>
          <w:szCs w:val="28"/>
          <w:highlight w:val="none"/>
          <w:u w:val="none"/>
          <w:lang w:val="en-US" w:eastAsia="zh-CN" w:bidi="ar"/>
        </w:rPr>
      </w:pPr>
      <w:r>
        <w:rPr>
          <w:rFonts w:hint="eastAsia" w:ascii="仿宋_GB2312" w:hAnsi="仿宋_GB2312" w:eastAsia="仿宋_GB2312" w:cs="仿宋_GB2312"/>
          <w:color w:val="000000"/>
          <w:sz w:val="28"/>
          <w:szCs w:val="28"/>
          <w:highlight w:val="none"/>
          <w:lang w:val="en-US" w:eastAsia="zh-CN" w:bidi="ar"/>
        </w:rPr>
        <w:t>1.3.1根据</w:t>
      </w:r>
      <w:r>
        <w:rPr>
          <w:rFonts w:hint="eastAsia" w:ascii="仿宋_GB2312" w:hAnsi="仿宋_GB2312" w:eastAsia="仿宋_GB2312" w:cs="仿宋_GB2312"/>
          <w:b w:val="0"/>
          <w:bCs w:val="0"/>
          <w:color w:val="000000"/>
          <w:sz w:val="28"/>
          <w:szCs w:val="28"/>
          <w:highlight w:val="none"/>
          <w:u w:val="none"/>
          <w:lang w:bidi="ar"/>
        </w:rPr>
        <w:t>所列</w:t>
      </w:r>
      <w:r>
        <w:rPr>
          <w:rFonts w:hint="eastAsia" w:ascii="仿宋_GB2312" w:hAnsi="仿宋_GB2312" w:eastAsia="仿宋_GB2312" w:cs="仿宋_GB2312"/>
          <w:b w:val="0"/>
          <w:bCs w:val="0"/>
          <w:color w:val="000000"/>
          <w:sz w:val="28"/>
          <w:szCs w:val="28"/>
          <w:highlight w:val="none"/>
          <w:u w:val="none"/>
          <w:lang w:val="en-US" w:eastAsia="zh-CN" w:bidi="ar"/>
        </w:rPr>
        <w:t>驻地清单进行地质灾害评估。</w:t>
      </w:r>
    </w:p>
    <w:p w14:paraId="201319A0">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sz w:val="28"/>
          <w:szCs w:val="28"/>
          <w:highlight w:val="none"/>
          <w:lang w:bidi="ar"/>
        </w:rPr>
      </w:pPr>
      <w:r>
        <w:rPr>
          <w:rFonts w:hint="eastAsia" w:ascii="仿宋_GB2312" w:hAnsi="仿宋_GB2312" w:eastAsia="仿宋_GB2312" w:cs="仿宋_GB2312"/>
          <w:b w:val="0"/>
          <w:bCs w:val="0"/>
          <w:color w:val="000000"/>
          <w:sz w:val="28"/>
          <w:szCs w:val="28"/>
          <w:highlight w:val="none"/>
          <w:u w:val="none"/>
          <w:lang w:val="en-US" w:eastAsia="zh-CN" w:bidi="ar"/>
        </w:rPr>
        <w:t>1.3.2根据地质灾害评估分别对成渝项目部、川高项目部、藏高项目部出具地质灾害评估报告</w:t>
      </w:r>
      <w:bookmarkStart w:id="28" w:name="_Toc260302110"/>
      <w:bookmarkStart w:id="29" w:name="_Toc267506207"/>
      <w:r>
        <w:rPr>
          <w:rFonts w:hint="eastAsia" w:ascii="仿宋_GB2312" w:hAnsi="仿宋_GB2312" w:eastAsia="仿宋_GB2312" w:cs="仿宋_GB2312"/>
          <w:b w:val="0"/>
          <w:bCs w:val="0"/>
          <w:color w:val="000000"/>
          <w:sz w:val="28"/>
          <w:szCs w:val="28"/>
          <w:highlight w:val="none"/>
          <w:u w:val="none"/>
          <w:lang w:eastAsia="zh-CN" w:bidi="ar"/>
        </w:rPr>
        <w:t>。</w:t>
      </w:r>
    </w:p>
    <w:p w14:paraId="236DE03E">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highlight w:val="none"/>
          <w:lang w:val="en-US" w:eastAsia="zh-CN" w:bidi="ar"/>
        </w:rPr>
        <w:t>1.4计划服务周期：合同签订之日起30个日历天</w:t>
      </w:r>
    </w:p>
    <w:p w14:paraId="17E4F88D">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b w:val="0"/>
          <w:bCs w:val="0"/>
          <w:color w:val="auto"/>
          <w:sz w:val="24"/>
          <w:szCs w:val="24"/>
          <w:highlight w:val="none"/>
        </w:rPr>
      </w:pPr>
      <w:bookmarkStart w:id="30" w:name="_Toc34138994"/>
      <w:bookmarkStart w:id="31" w:name="_Toc22936"/>
      <w:bookmarkStart w:id="32" w:name="_Toc23336"/>
      <w:bookmarkStart w:id="33" w:name="_Toc27588"/>
      <w:bookmarkStart w:id="34" w:name="_Toc24863"/>
      <w:bookmarkStart w:id="35" w:name="_Toc31010"/>
      <w:bookmarkStart w:id="36" w:name="_Toc1541"/>
      <w:bookmarkStart w:id="37" w:name="_Toc9485"/>
      <w:bookmarkStart w:id="38" w:name="_Toc13389"/>
      <w:bookmarkStart w:id="39" w:name="_Toc30455"/>
      <w:bookmarkStart w:id="40" w:name="_Toc34139400"/>
      <w:bookmarkStart w:id="41" w:name="_Toc523478878"/>
      <w:bookmarkStart w:id="42" w:name="_Toc17725"/>
      <w:bookmarkStart w:id="43" w:name="_Toc29480"/>
      <w:bookmarkStart w:id="44" w:name="_Toc34139194"/>
      <w:bookmarkStart w:id="45" w:name="_Toc7414"/>
      <w:bookmarkStart w:id="46" w:name="_Toc25423"/>
      <w:bookmarkStart w:id="47" w:name="_Toc26349"/>
      <w:bookmarkStart w:id="48" w:name="_Toc2485"/>
      <w:bookmarkStart w:id="49" w:name="_Toc33693443"/>
      <w:bookmarkStart w:id="50" w:name="_Toc28196"/>
      <w:bookmarkStart w:id="51" w:name="_Toc1169"/>
      <w:bookmarkStart w:id="52" w:name="_Toc35869483"/>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cs="宋体"/>
          <w:color w:val="auto"/>
          <w:highlight w:val="none"/>
          <w:lang w:eastAsia="zh-CN"/>
        </w:rPr>
        <w:t>比选申请人</w:t>
      </w:r>
      <w:r>
        <w:rPr>
          <w:rFonts w:hint="eastAsia" w:ascii="宋体" w:hAnsi="宋体" w:eastAsia="宋体" w:cs="宋体"/>
          <w:color w:val="auto"/>
          <w:highlight w:val="none"/>
        </w:rPr>
        <w:t>资格</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rFonts w:hint="eastAsia" w:ascii="宋体" w:hAnsi="宋体" w:eastAsia="宋体" w:cs="宋体"/>
          <w:color w:val="auto"/>
          <w:highlight w:val="none"/>
          <w:lang w:val="en-US" w:eastAsia="zh-CN"/>
        </w:rPr>
        <w:t>要求</w:t>
      </w:r>
    </w:p>
    <w:p w14:paraId="535F4BE1">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val="en-US" w:eastAsia="zh-CN" w:bidi="ar"/>
        </w:rPr>
        <w:t>2.1比选申请人应具有</w:t>
      </w:r>
      <w:r>
        <w:rPr>
          <w:rFonts w:hint="eastAsia" w:ascii="仿宋_GB2312" w:hAnsi="仿宋_GB2312" w:eastAsia="仿宋_GB2312" w:cs="仿宋_GB2312"/>
          <w:color w:val="000000"/>
          <w:sz w:val="28"/>
          <w:szCs w:val="28"/>
          <w:lang w:eastAsia="zh-CN" w:bidi="ar"/>
        </w:rPr>
        <w:t>独立法人资格，持有有效的营业执照，以上证书均在有效期内。</w:t>
      </w:r>
      <w:r>
        <w:rPr>
          <w:rFonts w:hint="eastAsia" w:ascii="仿宋_GB2312" w:hAnsi="仿宋_GB2312" w:eastAsia="仿宋_GB2312" w:cs="仿宋_GB2312"/>
          <w:color w:val="000000"/>
          <w:sz w:val="28"/>
          <w:szCs w:val="28"/>
          <w:lang w:val="en-US" w:eastAsia="zh-CN" w:bidi="ar"/>
        </w:rPr>
        <w:t>法定代表人身份证、授权委托书。</w:t>
      </w:r>
    </w:p>
    <w:p w14:paraId="2FBAEDCD">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rPr>
          <w:rFonts w:hint="eastAsia" w:ascii="仿宋_GB2312" w:hAnsi="仿宋_GB2312" w:eastAsia="仿宋_GB2312" w:cs="仿宋_GB2312"/>
          <w:b w:val="0"/>
          <w:bCs w:val="0"/>
          <w:color w:val="000000"/>
          <w:sz w:val="28"/>
          <w:szCs w:val="28"/>
          <w:highlight w:val="none"/>
          <w:u w:val="none"/>
          <w:lang w:val="en-US" w:eastAsia="zh-CN" w:bidi="ar"/>
        </w:rPr>
      </w:pPr>
      <w:r>
        <w:rPr>
          <w:rFonts w:hint="eastAsia" w:ascii="仿宋_GB2312" w:hAnsi="仿宋_GB2312" w:eastAsia="仿宋_GB2312" w:cs="仿宋_GB2312"/>
          <w:b w:val="0"/>
          <w:bCs w:val="0"/>
          <w:color w:val="000000"/>
          <w:sz w:val="28"/>
          <w:szCs w:val="28"/>
          <w:highlight w:val="none"/>
          <w:u w:val="none"/>
          <w:lang w:val="en-US" w:eastAsia="zh-CN" w:bidi="ar"/>
        </w:rPr>
        <w:t>2.2比选申请人应具有地质灾害防治单位资质证书乙级及以上。</w:t>
      </w:r>
    </w:p>
    <w:p w14:paraId="50771D30">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sz w:val="28"/>
          <w:szCs w:val="28"/>
          <w:u w:val="single"/>
          <w:lang w:bidi="ar"/>
        </w:rPr>
      </w:pPr>
      <w:r>
        <w:rPr>
          <w:rFonts w:hint="eastAsia" w:ascii="仿宋_GB2312" w:hAnsi="仿宋_GB2312" w:eastAsia="仿宋_GB2312" w:cs="仿宋_GB2312"/>
          <w:color w:val="000000"/>
          <w:kern w:val="0"/>
          <w:sz w:val="28"/>
          <w:szCs w:val="28"/>
          <w:lang w:val="en-US" w:eastAsia="zh-CN" w:bidi="ar"/>
        </w:rPr>
        <w:t>2.3</w:t>
      </w:r>
      <w:r>
        <w:rPr>
          <w:rFonts w:hint="eastAsia" w:ascii="仿宋_GB2312" w:hAnsi="仿宋_GB2312" w:eastAsia="仿宋_GB2312" w:cs="仿宋_GB2312"/>
          <w:color w:val="000000"/>
          <w:sz w:val="28"/>
          <w:szCs w:val="28"/>
          <w:highlight w:val="none"/>
          <w:lang w:bidi="ar"/>
        </w:rPr>
        <w:t>本次</w:t>
      </w:r>
      <w:r>
        <w:rPr>
          <w:rFonts w:hint="eastAsia" w:ascii="仿宋_GB2312" w:hAnsi="仿宋_GB2312" w:eastAsia="仿宋_GB2312" w:cs="仿宋_GB2312"/>
          <w:color w:val="000000"/>
          <w:sz w:val="28"/>
          <w:szCs w:val="28"/>
          <w:highlight w:val="none"/>
          <w:lang w:val="en-US" w:eastAsia="zh-CN" w:bidi="ar"/>
        </w:rPr>
        <w:t>比选</w:t>
      </w:r>
      <w:r>
        <w:rPr>
          <w:rFonts w:hint="eastAsia" w:ascii="仿宋_GB2312" w:hAnsi="仿宋_GB2312" w:eastAsia="仿宋_GB2312" w:cs="仿宋_GB2312"/>
          <w:color w:val="000000"/>
          <w:sz w:val="28"/>
          <w:szCs w:val="28"/>
          <w:highlight w:val="none"/>
          <w:lang w:bidi="ar"/>
        </w:rPr>
        <w:t>是否接受联合体</w:t>
      </w:r>
      <w:r>
        <w:rPr>
          <w:rFonts w:hint="eastAsia" w:ascii="仿宋_GB2312" w:hAnsi="仿宋_GB2312" w:eastAsia="仿宋_GB2312" w:cs="仿宋_GB2312"/>
          <w:color w:val="000000"/>
          <w:sz w:val="28"/>
          <w:szCs w:val="28"/>
          <w:highlight w:val="none"/>
          <w:lang w:eastAsia="zh-CN" w:bidi="ar"/>
        </w:rPr>
        <w:t>投选</w:t>
      </w:r>
      <w:r>
        <w:rPr>
          <w:rFonts w:hint="eastAsia" w:ascii="仿宋_GB2312" w:hAnsi="仿宋_GB2312" w:eastAsia="仿宋_GB2312" w:cs="仿宋_GB2312"/>
          <w:color w:val="000000"/>
          <w:sz w:val="28"/>
          <w:szCs w:val="28"/>
          <w:highlight w:val="none"/>
          <w:lang w:bidi="ar"/>
        </w:rPr>
        <w:t>：</w:t>
      </w:r>
      <w:r>
        <w:rPr>
          <w:rFonts w:hint="eastAsia" w:ascii="仿宋_GB2312" w:hAnsi="仿宋_GB2312" w:eastAsia="仿宋_GB2312" w:cs="仿宋_GB2312"/>
          <w:color w:val="000000"/>
          <w:sz w:val="28"/>
          <w:szCs w:val="28"/>
          <w:highlight w:val="none"/>
          <w:u w:val="single"/>
          <w:lang w:bidi="ar"/>
        </w:rPr>
        <w:t>否</w:t>
      </w:r>
    </w:p>
    <w:p w14:paraId="5071FCD0">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color w:val="000000"/>
          <w:sz w:val="28"/>
          <w:szCs w:val="28"/>
          <w:vertAlign w:val="baseline"/>
          <w:lang w:val="en-US" w:eastAsia="zh-CN" w:bidi="ar"/>
        </w:rPr>
      </w:pPr>
      <w:r>
        <w:rPr>
          <w:rFonts w:hint="eastAsia" w:ascii="仿宋_GB2312" w:hAnsi="仿宋_GB2312" w:eastAsia="仿宋_GB2312" w:cs="仿宋_GB2312"/>
          <w:color w:val="000000"/>
          <w:sz w:val="28"/>
          <w:szCs w:val="28"/>
          <w:u w:val="none"/>
          <w:lang w:val="en-US" w:eastAsia="zh-CN" w:bidi="ar"/>
        </w:rPr>
        <w:t>2.4</w:t>
      </w:r>
      <w:r>
        <w:rPr>
          <w:rFonts w:hint="eastAsia" w:ascii="仿宋_GB2312" w:hAnsi="仿宋_GB2312" w:eastAsia="仿宋_GB2312" w:cs="仿宋_GB2312"/>
          <w:color w:val="000000"/>
          <w:sz w:val="28"/>
          <w:szCs w:val="28"/>
          <w:highlight w:val="none"/>
          <w:vertAlign w:val="baseline"/>
          <w:lang w:val="en-US" w:eastAsia="zh-CN" w:bidi="ar"/>
        </w:rPr>
        <w:t>比选申请人项目负责人及其他管理与技术人员资格有效性符合。项目负责人及其他管理人员承担并完成地质灾害评估项目不少于一项，技术人员持中级技术职称及以上。</w:t>
      </w:r>
    </w:p>
    <w:p w14:paraId="5722E75A">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color w:val="000000"/>
          <w:sz w:val="28"/>
          <w:szCs w:val="28"/>
          <w:highlight w:val="none"/>
          <w:u w:val="none"/>
          <w:lang w:bidi="ar"/>
        </w:rPr>
      </w:pPr>
      <w:r>
        <w:rPr>
          <w:rFonts w:hint="eastAsia" w:ascii="仿宋_GB2312" w:hAnsi="仿宋_GB2312" w:eastAsia="仿宋_GB2312" w:cs="仿宋_GB2312"/>
          <w:color w:val="000000"/>
          <w:sz w:val="28"/>
          <w:szCs w:val="28"/>
          <w:highlight w:val="none"/>
          <w:vertAlign w:val="baseline"/>
          <w:lang w:val="en-US" w:eastAsia="zh-CN" w:bidi="ar"/>
        </w:rPr>
        <w:t>2.5近</w:t>
      </w:r>
      <w:r>
        <w:rPr>
          <w:rFonts w:hint="eastAsia" w:ascii="仿宋_GB2312" w:hAnsi="仿宋_GB2312" w:eastAsia="仿宋_GB2312" w:cs="仿宋_GB2312"/>
          <w:color w:val="000000"/>
          <w:sz w:val="28"/>
          <w:szCs w:val="28"/>
          <w:vertAlign w:val="baseline"/>
          <w:lang w:val="en-US" w:eastAsia="zh-CN" w:bidi="ar"/>
        </w:rPr>
        <w:t>5</w:t>
      </w:r>
      <w:r>
        <w:rPr>
          <w:rFonts w:hint="eastAsia" w:ascii="仿宋_GB2312" w:hAnsi="仿宋_GB2312" w:eastAsia="仿宋_GB2312" w:cs="仿宋_GB2312"/>
          <w:color w:val="000000"/>
          <w:sz w:val="28"/>
          <w:szCs w:val="28"/>
          <w:highlight w:val="none"/>
          <w:vertAlign w:val="baseline"/>
          <w:lang w:val="en-US" w:eastAsia="zh-CN" w:bidi="ar"/>
        </w:rPr>
        <w:t>年</w:t>
      </w:r>
      <w:r>
        <w:rPr>
          <w:rFonts w:hint="eastAsia" w:ascii="仿宋_GB2312" w:hAnsi="仿宋_GB2312" w:eastAsia="仿宋_GB2312" w:cs="仿宋_GB2312"/>
          <w:color w:val="000000"/>
          <w:sz w:val="28"/>
          <w:szCs w:val="28"/>
          <w:vertAlign w:val="baseline"/>
          <w:lang w:val="en-US" w:eastAsia="zh-CN" w:bidi="ar"/>
        </w:rPr>
        <w:t>（2020年1月1日起，以签订合同协议书或中选通知书时间为准）承担过类似地质灾害评估工作。</w:t>
      </w:r>
    </w:p>
    <w:p w14:paraId="40423DD2">
      <w:pPr>
        <w:pStyle w:val="3"/>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比选</w:t>
      </w:r>
      <w:r>
        <w:rPr>
          <w:rFonts w:hint="eastAsia"/>
          <w:color w:val="auto"/>
          <w:highlight w:val="none"/>
        </w:rPr>
        <w:t>文件的获取</w:t>
      </w:r>
    </w:p>
    <w:p w14:paraId="2899B79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auto"/>
          <w:sz w:val="24"/>
          <w:szCs w:val="24"/>
          <w:highlight w:val="none"/>
        </w:rPr>
      </w:pPr>
      <w:r>
        <w:rPr>
          <w:rFonts w:hint="eastAsia" w:ascii="仿宋_GB2312" w:hAnsi="仿宋_GB2312" w:eastAsia="仿宋_GB2312" w:cs="仿宋_GB2312"/>
          <w:color w:val="000000"/>
          <w:sz w:val="28"/>
          <w:szCs w:val="28"/>
          <w:highlight w:val="none"/>
          <w:u w:val="none"/>
          <w:lang w:val="en-US" w:eastAsia="zh-CN" w:bidi="ar"/>
        </w:rPr>
        <w:t>3.1</w:t>
      </w:r>
      <w:r>
        <w:rPr>
          <w:rFonts w:hint="eastAsia" w:ascii="仿宋_GB2312" w:hAnsi="仿宋_GB2312" w:eastAsia="仿宋_GB2312" w:cs="仿宋_GB2312"/>
          <w:color w:val="000000"/>
          <w:kern w:val="0"/>
          <w:sz w:val="28"/>
          <w:szCs w:val="28"/>
          <w:highlight w:val="none"/>
          <w:u w:val="none"/>
          <w:lang w:val="en-US" w:eastAsia="zh-CN" w:bidi="ar"/>
        </w:rPr>
        <w:t>凡有意参加比选</w:t>
      </w:r>
      <w:r>
        <w:rPr>
          <w:rFonts w:hint="eastAsia" w:ascii="仿宋_GB2312" w:hAnsi="仿宋_GB2312" w:eastAsia="仿宋_GB2312" w:cs="仿宋_GB2312"/>
          <w:color w:val="000000"/>
          <w:kern w:val="0"/>
          <w:sz w:val="28"/>
          <w:szCs w:val="28"/>
          <w:highlight w:val="none"/>
          <w:lang w:val="en-US" w:eastAsia="zh-CN" w:bidi="ar"/>
        </w:rPr>
        <w:t>的申请人</w:t>
      </w:r>
      <w:r>
        <w:rPr>
          <w:rFonts w:hint="eastAsia" w:ascii="宋体" w:hAnsi="宋体" w:cs="宋体"/>
          <w:color w:val="auto"/>
          <w:sz w:val="24"/>
          <w:szCs w:val="24"/>
          <w:highlight w:val="none"/>
        </w:rPr>
        <w:t>，</w:t>
      </w:r>
      <w:r>
        <w:rPr>
          <w:rFonts w:hint="eastAsia" w:ascii="仿宋_GB2312" w:hAnsi="仿宋_GB2312" w:eastAsia="仿宋_GB2312" w:cs="仿宋_GB2312"/>
          <w:color w:val="000000"/>
          <w:sz w:val="28"/>
          <w:szCs w:val="28"/>
          <w:highlight w:val="none"/>
          <w:u w:val="none"/>
          <w:lang w:val="en-US" w:eastAsia="zh-CN" w:bidi="ar"/>
        </w:rPr>
        <w:t>请于</w:t>
      </w:r>
      <w:r>
        <w:rPr>
          <w:rFonts w:hint="eastAsia" w:ascii="仿宋_GB2312" w:hAnsi="仿宋_GB2312" w:eastAsia="仿宋_GB2312" w:cs="仿宋_GB2312"/>
          <w:color w:val="000000"/>
          <w:sz w:val="28"/>
          <w:szCs w:val="28"/>
          <w:highlight w:val="none"/>
          <w:u w:val="single"/>
          <w:lang w:val="en-US" w:eastAsia="zh-CN" w:bidi="ar"/>
        </w:rPr>
        <w:t>2025年8月20日</w:t>
      </w:r>
      <w:r>
        <w:rPr>
          <w:rFonts w:hint="eastAsia" w:ascii="仿宋_GB2312" w:hAnsi="仿宋_GB2312" w:eastAsia="仿宋_GB2312" w:cs="仿宋_GB2312"/>
          <w:color w:val="000000"/>
          <w:sz w:val="28"/>
          <w:szCs w:val="28"/>
          <w:highlight w:val="none"/>
          <w:u w:val="none"/>
          <w:lang w:val="en-US" w:eastAsia="zh-CN" w:bidi="ar"/>
        </w:rPr>
        <w:t xml:space="preserve"> </w:t>
      </w:r>
      <w:r>
        <w:rPr>
          <w:rFonts w:hint="eastAsia" w:ascii="仿宋_GB2312" w:hAnsi="仿宋_GB2312" w:eastAsia="仿宋_GB2312" w:cs="仿宋_GB2312"/>
          <w:color w:val="000000"/>
          <w:sz w:val="28"/>
          <w:szCs w:val="28"/>
          <w:u w:val="none"/>
          <w:lang w:val="en-US" w:eastAsia="zh-CN" w:bidi="ar"/>
        </w:rPr>
        <w:t>开始在四川蜀道</w:t>
      </w:r>
      <w:r>
        <w:rPr>
          <w:rFonts w:hint="eastAsia" w:ascii="仿宋_GB2312" w:hAnsi="仿宋_GB2312" w:eastAsia="仿宋_GB2312" w:cs="仿宋_GB2312"/>
          <w:color w:val="000000"/>
          <w:kern w:val="0"/>
          <w:sz w:val="28"/>
          <w:szCs w:val="28"/>
          <w:highlight w:val="none"/>
          <w:lang w:val="en-US" w:eastAsia="zh-CN" w:bidi="ar"/>
        </w:rPr>
        <w:t>养护集团有限公司网站（网站地址https://yhjt.scgsdsj.com）免费下载比选文件</w:t>
      </w:r>
      <w:r>
        <w:rPr>
          <w:rFonts w:hint="eastAsia" w:ascii="宋体" w:hAnsi="宋体" w:cs="宋体"/>
          <w:color w:val="auto"/>
          <w:sz w:val="24"/>
          <w:szCs w:val="24"/>
          <w:highlight w:val="none"/>
        </w:rPr>
        <w:t>。</w:t>
      </w:r>
    </w:p>
    <w:p w14:paraId="44684B48">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cs="宋体"/>
          <w:color w:val="auto"/>
          <w:sz w:val="24"/>
          <w:szCs w:val="24"/>
          <w:highlight w:val="none"/>
        </w:rPr>
      </w:pPr>
      <w:r>
        <w:rPr>
          <w:rFonts w:hint="eastAsia" w:ascii="仿宋_GB2312" w:hAnsi="仿宋_GB2312" w:eastAsia="仿宋_GB2312" w:cs="仿宋_GB2312"/>
          <w:color w:val="000000"/>
          <w:sz w:val="28"/>
          <w:szCs w:val="28"/>
          <w:highlight w:val="none"/>
          <w:lang w:val="en-US" w:eastAsia="zh-CN" w:bidi="ar"/>
        </w:rPr>
        <w:t>3.1.1</w:t>
      </w:r>
      <w:r>
        <w:rPr>
          <w:rFonts w:hint="eastAsia" w:ascii="仿宋_GB2312" w:hAnsi="仿宋_GB2312" w:eastAsia="仿宋_GB2312" w:cs="仿宋_GB2312"/>
          <w:color w:val="000000"/>
          <w:kern w:val="0"/>
          <w:sz w:val="28"/>
          <w:szCs w:val="28"/>
          <w:highlight w:val="none"/>
          <w:lang w:val="en-US" w:eastAsia="zh-CN" w:bidi="ar"/>
        </w:rPr>
        <w:t xml:space="preserve">比选文件有关通知(若有)由申请人在四川蜀道养护集团有限公司网站（网站地址https://yhjt.scgsdsj.com）自行查阅与下载。 </w:t>
      </w:r>
    </w:p>
    <w:p w14:paraId="22C8C248">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cs="宋体"/>
          <w:i w:val="0"/>
          <w:iCs w:val="0"/>
          <w:caps w:val="0"/>
          <w:color w:val="auto"/>
          <w:spacing w:val="0"/>
          <w:sz w:val="24"/>
          <w:szCs w:val="24"/>
          <w:highlight w:val="none"/>
          <w:shd w:val="clear" w:color="auto" w:fill="auto"/>
          <w:lang w:eastAsia="zh-CN"/>
        </w:rPr>
      </w:pPr>
      <w:r>
        <w:rPr>
          <w:rFonts w:hint="eastAsia" w:ascii="仿宋_GB2312" w:hAnsi="仿宋_GB2312" w:eastAsia="仿宋_GB2312" w:cs="仿宋_GB2312"/>
          <w:color w:val="000000"/>
          <w:sz w:val="28"/>
          <w:szCs w:val="28"/>
          <w:highlight w:val="none"/>
          <w:u w:val="none"/>
          <w:lang w:val="en-US" w:eastAsia="zh-CN" w:bidi="ar"/>
        </w:rPr>
        <w:t>3.1.2</w:t>
      </w:r>
      <w:r>
        <w:rPr>
          <w:rFonts w:hint="eastAsia" w:ascii="仿宋_GB2312" w:hAnsi="仿宋_GB2312" w:eastAsia="仿宋_GB2312" w:cs="仿宋_GB2312"/>
          <w:color w:val="000000"/>
          <w:kern w:val="0"/>
          <w:sz w:val="28"/>
          <w:szCs w:val="28"/>
          <w:highlight w:val="none"/>
          <w:u w:val="none"/>
          <w:lang w:val="en-US" w:eastAsia="zh-CN" w:bidi="ar"/>
        </w:rPr>
        <w:t>申请人应在比选申请报价期间适时关注上述网站，并及时下载比选相关内容，比选人不再另行</w:t>
      </w:r>
      <w:r>
        <w:rPr>
          <w:rFonts w:hint="eastAsia" w:ascii="仿宋_GB2312" w:hAnsi="仿宋_GB2312" w:eastAsia="仿宋_GB2312" w:cs="仿宋_GB2312"/>
          <w:color w:val="000000"/>
          <w:kern w:val="0"/>
          <w:sz w:val="28"/>
          <w:szCs w:val="28"/>
          <w:highlight w:val="none"/>
          <w:lang w:val="en-US" w:eastAsia="zh-CN" w:bidi="ar"/>
        </w:rPr>
        <w:t>通知。如有问题或疑问，应及时与比选人联系，因未能及时下载通知书(如果有)的相关责任由申请人自行承担。</w:t>
      </w:r>
    </w:p>
    <w:p w14:paraId="070DF859">
      <w:pPr>
        <w:pStyle w:val="3"/>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color w:val="auto"/>
          <w:highlight w:val="none"/>
        </w:rPr>
      </w:pPr>
      <w:bookmarkStart w:id="53" w:name="_Toc17246"/>
      <w:bookmarkStart w:id="54" w:name="_Toc18696"/>
      <w:bookmarkStart w:id="55" w:name="_Toc23254"/>
      <w:bookmarkStart w:id="56" w:name="_Toc523478880"/>
      <w:bookmarkStart w:id="57" w:name="_Toc3850"/>
      <w:bookmarkStart w:id="58" w:name="_Toc34139402"/>
      <w:bookmarkStart w:id="59" w:name="_Toc7199"/>
      <w:bookmarkStart w:id="60" w:name="_Toc260302112"/>
      <w:bookmarkStart w:id="61" w:name="_Toc6879"/>
      <w:bookmarkStart w:id="62" w:name="_Toc11288"/>
      <w:bookmarkStart w:id="63" w:name="_Toc25570"/>
      <w:bookmarkStart w:id="64" w:name="_Toc22671"/>
      <w:bookmarkStart w:id="65" w:name="_Toc24485"/>
      <w:bookmarkStart w:id="66" w:name="_Toc25970"/>
      <w:bookmarkStart w:id="67" w:name="_Toc267506209"/>
      <w:bookmarkStart w:id="68" w:name="_Toc33693445"/>
      <w:bookmarkStart w:id="69" w:name="_Toc31575"/>
      <w:bookmarkStart w:id="70" w:name="_Toc34139196"/>
      <w:bookmarkStart w:id="71" w:name="_Toc31321"/>
      <w:bookmarkStart w:id="72" w:name="_Toc34138996"/>
      <w:bookmarkStart w:id="73" w:name="_Toc19027"/>
      <w:bookmarkStart w:id="74" w:name="_Toc16658"/>
      <w:bookmarkStart w:id="75" w:name="_Toc35869485"/>
      <w:bookmarkStart w:id="76" w:name="_Toc26271"/>
      <w:bookmarkStart w:id="77" w:name="_Toc32175"/>
      <w:r>
        <w:rPr>
          <w:rFonts w:hint="eastAsia" w:ascii="宋体" w:hAnsi="宋体" w:cs="宋体"/>
          <w:color w:val="auto"/>
          <w:highlight w:val="none"/>
          <w:lang w:val="en-US" w:eastAsia="zh-CN"/>
        </w:rPr>
        <w:t>4</w:t>
      </w:r>
      <w:r>
        <w:rPr>
          <w:rFonts w:hint="eastAsia" w:ascii="宋体" w:hAnsi="宋体" w:eastAsia="宋体" w:cs="宋体"/>
          <w:color w:val="auto"/>
          <w:highlight w:val="none"/>
        </w:rPr>
        <w:t>.</w:t>
      </w:r>
      <w:r>
        <w:rPr>
          <w:rFonts w:hint="eastAsia" w:ascii="宋体" w:hAnsi="宋体" w:cs="宋体"/>
          <w:color w:val="auto"/>
          <w:highlight w:val="none"/>
          <w:lang w:eastAsia="zh-CN"/>
        </w:rPr>
        <w:t>比选申请文件</w:t>
      </w:r>
      <w:r>
        <w:rPr>
          <w:rFonts w:hint="eastAsia" w:ascii="宋体" w:hAnsi="宋体" w:eastAsia="宋体" w:cs="宋体"/>
          <w:color w:val="auto"/>
          <w:highlight w:val="none"/>
        </w:rPr>
        <w:t>的递交</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2482433">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4</w:t>
      </w:r>
      <w:r>
        <w:rPr>
          <w:rFonts w:hint="eastAsia" w:ascii="仿宋_GB2312" w:hAnsi="仿宋_GB2312" w:eastAsia="仿宋_GB2312" w:cs="仿宋_GB2312"/>
          <w:color w:val="000000"/>
          <w:sz w:val="28"/>
          <w:szCs w:val="28"/>
          <w:highlight w:val="none"/>
          <w:lang w:bidi="ar"/>
        </w:rPr>
        <w:t>.1</w:t>
      </w:r>
      <w:r>
        <w:rPr>
          <w:rFonts w:hint="eastAsia" w:ascii="仿宋_GB2312" w:hAnsi="仿宋_GB2312" w:eastAsia="仿宋_GB2312" w:cs="仿宋_GB2312"/>
          <w:color w:val="000000"/>
          <w:sz w:val="28"/>
          <w:szCs w:val="28"/>
          <w:highlight w:val="none"/>
          <w:lang w:val="en-US" w:eastAsia="zh-CN" w:bidi="ar"/>
        </w:rPr>
        <w:t>比</w:t>
      </w:r>
      <w:r>
        <w:rPr>
          <w:rFonts w:hint="eastAsia" w:ascii="仿宋_GB2312" w:hAnsi="仿宋_GB2312" w:eastAsia="仿宋_GB2312" w:cs="仿宋_GB2312"/>
          <w:color w:val="000000"/>
          <w:sz w:val="28"/>
          <w:szCs w:val="28"/>
          <w:highlight w:val="none"/>
          <w:lang w:eastAsia="zh-CN" w:bidi="ar"/>
        </w:rPr>
        <w:t>选</w:t>
      </w:r>
      <w:r>
        <w:rPr>
          <w:rFonts w:hint="eastAsia" w:ascii="仿宋_GB2312" w:hAnsi="仿宋_GB2312" w:eastAsia="仿宋_GB2312" w:cs="仿宋_GB2312"/>
          <w:color w:val="000000"/>
          <w:sz w:val="28"/>
          <w:szCs w:val="28"/>
          <w:highlight w:val="none"/>
          <w:lang w:bidi="ar"/>
        </w:rPr>
        <w:t>文件的递交截止时间为</w:t>
      </w:r>
      <w:r>
        <w:rPr>
          <w:rFonts w:hint="eastAsia" w:ascii="仿宋_GB2312" w:hAnsi="仿宋_GB2312" w:eastAsia="仿宋_GB2312" w:cs="仿宋_GB2312"/>
          <w:color w:val="000000"/>
          <w:sz w:val="28"/>
          <w:szCs w:val="28"/>
          <w:highlight w:val="none"/>
          <w:u w:val="none"/>
          <w:lang w:val="en-US" w:eastAsia="zh-CN" w:bidi="ar"/>
        </w:rPr>
        <w:t xml:space="preserve"> </w:t>
      </w:r>
      <w:r>
        <w:rPr>
          <w:rFonts w:hint="eastAsia" w:ascii="仿宋_GB2312" w:hAnsi="仿宋_GB2312" w:eastAsia="仿宋_GB2312" w:cs="仿宋_GB2312"/>
          <w:color w:val="000000"/>
          <w:sz w:val="28"/>
          <w:szCs w:val="28"/>
          <w:highlight w:val="none"/>
          <w:u w:val="single"/>
          <w:lang w:val="en-US" w:eastAsia="zh-CN" w:bidi="ar"/>
        </w:rPr>
        <w:t>2025</w:t>
      </w:r>
      <w:r>
        <w:rPr>
          <w:rFonts w:hint="eastAsia" w:ascii="仿宋_GB2312" w:hAnsi="仿宋_GB2312" w:eastAsia="仿宋_GB2312" w:cs="仿宋_GB2312"/>
          <w:color w:val="000000"/>
          <w:sz w:val="28"/>
          <w:szCs w:val="28"/>
          <w:highlight w:val="none"/>
          <w:u w:val="single"/>
          <w:lang w:bidi="ar"/>
        </w:rPr>
        <w:t>年</w:t>
      </w:r>
      <w:r>
        <w:rPr>
          <w:rFonts w:hint="eastAsia" w:ascii="仿宋_GB2312" w:hAnsi="仿宋_GB2312" w:eastAsia="仿宋_GB2312" w:cs="仿宋_GB2312"/>
          <w:color w:val="000000"/>
          <w:sz w:val="28"/>
          <w:szCs w:val="28"/>
          <w:highlight w:val="none"/>
          <w:u w:val="single"/>
          <w:lang w:val="en-US" w:eastAsia="zh-CN" w:bidi="ar"/>
        </w:rPr>
        <w:t xml:space="preserve"> 8</w:t>
      </w:r>
      <w:r>
        <w:rPr>
          <w:rFonts w:hint="eastAsia" w:ascii="仿宋_GB2312" w:hAnsi="仿宋_GB2312" w:eastAsia="仿宋_GB2312" w:cs="仿宋_GB2312"/>
          <w:color w:val="000000"/>
          <w:sz w:val="28"/>
          <w:szCs w:val="28"/>
          <w:highlight w:val="none"/>
          <w:u w:val="single"/>
          <w:lang w:bidi="ar"/>
        </w:rPr>
        <w:t>月</w:t>
      </w:r>
      <w:r>
        <w:rPr>
          <w:rFonts w:hint="eastAsia" w:ascii="仿宋_GB2312" w:hAnsi="仿宋_GB2312" w:eastAsia="仿宋_GB2312" w:cs="仿宋_GB2312"/>
          <w:color w:val="000000"/>
          <w:sz w:val="28"/>
          <w:szCs w:val="28"/>
          <w:highlight w:val="none"/>
          <w:u w:val="single"/>
          <w:lang w:val="en-US" w:eastAsia="zh-CN" w:bidi="ar"/>
        </w:rPr>
        <w:t xml:space="preserve"> 26</w:t>
      </w:r>
      <w:r>
        <w:rPr>
          <w:rFonts w:hint="eastAsia" w:ascii="仿宋_GB2312" w:hAnsi="仿宋_GB2312" w:eastAsia="仿宋_GB2312" w:cs="仿宋_GB2312"/>
          <w:color w:val="000000"/>
          <w:sz w:val="28"/>
          <w:szCs w:val="28"/>
          <w:highlight w:val="none"/>
          <w:u w:val="single"/>
          <w:lang w:bidi="ar"/>
        </w:rPr>
        <w:t>日</w:t>
      </w:r>
      <w:r>
        <w:rPr>
          <w:rFonts w:hint="eastAsia" w:ascii="仿宋_GB2312" w:hAnsi="仿宋_GB2312" w:eastAsia="仿宋_GB2312" w:cs="仿宋_GB2312"/>
          <w:color w:val="000000"/>
          <w:sz w:val="28"/>
          <w:szCs w:val="28"/>
          <w:highlight w:val="none"/>
          <w:u w:val="single"/>
          <w:lang w:val="en-US" w:eastAsia="zh-CN" w:bidi="ar"/>
        </w:rPr>
        <w:t xml:space="preserve"> 14 </w:t>
      </w:r>
      <w:r>
        <w:rPr>
          <w:rFonts w:hint="eastAsia" w:ascii="仿宋_GB2312" w:hAnsi="仿宋_GB2312" w:eastAsia="仿宋_GB2312" w:cs="仿宋_GB2312"/>
          <w:color w:val="000000"/>
          <w:sz w:val="28"/>
          <w:szCs w:val="28"/>
          <w:highlight w:val="none"/>
          <w:u w:val="single"/>
          <w:lang w:bidi="ar"/>
        </w:rPr>
        <w:t>时</w:t>
      </w:r>
      <w:r>
        <w:rPr>
          <w:rFonts w:hint="eastAsia" w:ascii="仿宋_GB2312" w:hAnsi="仿宋_GB2312" w:eastAsia="仿宋_GB2312" w:cs="仿宋_GB2312"/>
          <w:color w:val="000000"/>
          <w:sz w:val="28"/>
          <w:szCs w:val="28"/>
          <w:highlight w:val="none"/>
          <w:lang w:bidi="ar"/>
        </w:rPr>
        <w:t>，</w:t>
      </w:r>
      <w:r>
        <w:rPr>
          <w:rFonts w:hint="eastAsia" w:ascii="仿宋_GB2312" w:hAnsi="仿宋_GB2312" w:eastAsia="仿宋_GB2312" w:cs="仿宋_GB2312"/>
          <w:color w:val="000000"/>
          <w:sz w:val="28"/>
          <w:szCs w:val="28"/>
          <w:highlight w:val="none"/>
          <w:lang w:val="en-US" w:eastAsia="zh-CN" w:bidi="ar"/>
        </w:rPr>
        <w:t>递交</w:t>
      </w:r>
      <w:r>
        <w:rPr>
          <w:rFonts w:hint="eastAsia" w:ascii="仿宋_GB2312" w:hAnsi="仿宋_GB2312" w:eastAsia="仿宋_GB2312" w:cs="仿宋_GB2312"/>
          <w:color w:val="000000"/>
          <w:sz w:val="28"/>
          <w:szCs w:val="28"/>
          <w:highlight w:val="none"/>
          <w:lang w:bidi="ar"/>
        </w:rPr>
        <w:t>地点：</w:t>
      </w:r>
      <w:r>
        <w:rPr>
          <w:rFonts w:hint="eastAsia" w:ascii="仿宋_GB2312" w:hAnsi="仿宋_GB2312" w:eastAsia="仿宋_GB2312" w:cs="仿宋_GB2312"/>
          <w:color w:val="000000"/>
          <w:sz w:val="28"/>
          <w:szCs w:val="28"/>
          <w:highlight w:val="none"/>
          <w:u w:val="none"/>
          <w:lang w:val="en-US" w:eastAsia="zh-CN" w:bidi="ar"/>
        </w:rPr>
        <w:t xml:space="preserve"> </w:t>
      </w:r>
      <w:r>
        <w:rPr>
          <w:rFonts w:hint="eastAsia" w:ascii="仿宋_GB2312" w:hAnsi="仿宋_GB2312" w:eastAsia="仿宋_GB2312" w:cs="仿宋_GB2312"/>
          <w:color w:val="000000"/>
          <w:sz w:val="28"/>
          <w:szCs w:val="28"/>
          <w:highlight w:val="none"/>
          <w:u w:val="single"/>
          <w:lang w:val="en-US" w:eastAsia="zh-CN" w:bidi="ar"/>
        </w:rPr>
        <w:t xml:space="preserve">四川省成都市双流收费站办公楼（双楠大道中段南100米） </w:t>
      </w:r>
    </w:p>
    <w:p w14:paraId="2CC9668A">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val="en-US" w:eastAsia="zh-CN" w:bidi="ar"/>
        </w:rPr>
        <w:t>4</w:t>
      </w:r>
      <w:r>
        <w:rPr>
          <w:rFonts w:hint="eastAsia" w:ascii="仿宋_GB2312" w:hAnsi="仿宋_GB2312" w:eastAsia="仿宋_GB2312" w:cs="仿宋_GB2312"/>
          <w:color w:val="000000"/>
          <w:sz w:val="28"/>
          <w:szCs w:val="28"/>
          <w:highlight w:val="none"/>
          <w:lang w:bidi="ar"/>
        </w:rPr>
        <w:t>.2逾期送达的或者未送达指定地点的</w:t>
      </w:r>
      <w:r>
        <w:rPr>
          <w:rFonts w:hint="eastAsia" w:ascii="仿宋_GB2312" w:hAnsi="仿宋_GB2312" w:eastAsia="仿宋_GB2312" w:cs="仿宋_GB2312"/>
          <w:color w:val="000000"/>
          <w:sz w:val="28"/>
          <w:szCs w:val="28"/>
          <w:highlight w:val="none"/>
          <w:lang w:val="en-US" w:eastAsia="zh-CN" w:bidi="ar"/>
        </w:rPr>
        <w:t>比</w:t>
      </w:r>
      <w:r>
        <w:rPr>
          <w:rFonts w:hint="eastAsia" w:ascii="仿宋_GB2312" w:hAnsi="仿宋_GB2312" w:eastAsia="仿宋_GB2312" w:cs="仿宋_GB2312"/>
          <w:color w:val="000000"/>
          <w:sz w:val="28"/>
          <w:szCs w:val="28"/>
          <w:highlight w:val="none"/>
          <w:lang w:eastAsia="zh-CN" w:bidi="ar"/>
        </w:rPr>
        <w:t>选</w:t>
      </w:r>
      <w:r>
        <w:rPr>
          <w:rFonts w:hint="eastAsia" w:ascii="仿宋_GB2312" w:hAnsi="仿宋_GB2312" w:eastAsia="仿宋_GB2312" w:cs="仿宋_GB2312"/>
          <w:color w:val="000000"/>
          <w:sz w:val="28"/>
          <w:szCs w:val="28"/>
          <w:highlight w:val="none"/>
          <w:lang w:bidi="ar"/>
        </w:rPr>
        <w:t>文件，</w:t>
      </w:r>
      <w:r>
        <w:rPr>
          <w:rFonts w:hint="eastAsia" w:ascii="仿宋_GB2312" w:hAnsi="仿宋_GB2312" w:eastAsia="仿宋_GB2312" w:cs="仿宋_GB2312"/>
          <w:b w:val="0"/>
          <w:bCs w:val="0"/>
          <w:color w:val="000000"/>
          <w:sz w:val="28"/>
          <w:szCs w:val="28"/>
          <w:highlight w:val="none"/>
          <w:u w:val="none"/>
          <w:lang w:eastAsia="zh-CN" w:bidi="ar"/>
        </w:rPr>
        <w:t>比选</w:t>
      </w:r>
      <w:r>
        <w:rPr>
          <w:rFonts w:hint="eastAsia" w:ascii="仿宋_GB2312" w:hAnsi="仿宋_GB2312" w:eastAsia="仿宋_GB2312" w:cs="仿宋_GB2312"/>
          <w:b w:val="0"/>
          <w:bCs w:val="0"/>
          <w:color w:val="000000"/>
          <w:sz w:val="28"/>
          <w:szCs w:val="28"/>
          <w:highlight w:val="none"/>
          <w:u w:val="none"/>
          <w:lang w:bidi="ar"/>
        </w:rPr>
        <w:t>人不予受理</w:t>
      </w:r>
      <w:r>
        <w:rPr>
          <w:rFonts w:hint="eastAsia" w:ascii="仿宋_GB2312" w:hAnsi="仿宋_GB2312" w:eastAsia="仿宋_GB2312" w:cs="仿宋_GB2312"/>
          <w:color w:val="000000"/>
          <w:sz w:val="28"/>
          <w:szCs w:val="28"/>
          <w:highlight w:val="none"/>
          <w:lang w:bidi="ar"/>
        </w:rPr>
        <w:t>。</w:t>
      </w:r>
    </w:p>
    <w:p w14:paraId="3CF168FB">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u w:val="none"/>
          <w:lang w:val="en-US" w:eastAsia="zh-CN" w:bidi="ar"/>
        </w:rPr>
      </w:pPr>
      <w:r>
        <w:rPr>
          <w:rFonts w:hint="eastAsia" w:ascii="仿宋_GB2312" w:hAnsi="仿宋_GB2312" w:eastAsia="仿宋_GB2312" w:cs="仿宋_GB2312"/>
          <w:color w:val="000000"/>
          <w:sz w:val="28"/>
          <w:szCs w:val="28"/>
          <w:highlight w:val="none"/>
          <w:lang w:val="en-US" w:eastAsia="zh-CN" w:bidi="ar"/>
        </w:rPr>
        <w:t>4</w:t>
      </w:r>
      <w:r>
        <w:rPr>
          <w:rFonts w:hint="eastAsia" w:ascii="仿宋_GB2312" w:hAnsi="仿宋_GB2312" w:eastAsia="仿宋_GB2312" w:cs="仿宋_GB2312"/>
          <w:color w:val="000000"/>
          <w:sz w:val="28"/>
          <w:szCs w:val="28"/>
          <w:highlight w:val="none"/>
          <w:lang w:bidi="ar"/>
        </w:rPr>
        <w:t>.3</w:t>
      </w:r>
      <w:r>
        <w:rPr>
          <w:rFonts w:hint="eastAsia" w:ascii="仿宋_GB2312" w:hAnsi="仿宋_GB2312" w:eastAsia="仿宋_GB2312" w:cs="仿宋_GB2312"/>
          <w:color w:val="000000"/>
          <w:sz w:val="28"/>
          <w:szCs w:val="28"/>
          <w:highlight w:val="none"/>
          <w:lang w:eastAsia="zh-CN" w:bidi="ar"/>
        </w:rPr>
        <w:t>比选申请人</w:t>
      </w:r>
      <w:r>
        <w:rPr>
          <w:rFonts w:hint="eastAsia" w:ascii="仿宋_GB2312" w:hAnsi="仿宋_GB2312" w:eastAsia="仿宋_GB2312" w:cs="仿宋_GB2312"/>
          <w:color w:val="000000"/>
          <w:sz w:val="28"/>
          <w:szCs w:val="28"/>
          <w:highlight w:val="none"/>
          <w:lang w:bidi="ar"/>
        </w:rPr>
        <w:t>在</w:t>
      </w:r>
      <w:r>
        <w:rPr>
          <w:rFonts w:hint="eastAsia" w:ascii="仿宋_GB2312" w:hAnsi="仿宋_GB2312" w:eastAsia="仿宋_GB2312" w:cs="仿宋_GB2312"/>
          <w:color w:val="000000"/>
          <w:sz w:val="28"/>
          <w:szCs w:val="28"/>
          <w:highlight w:val="none"/>
          <w:u w:val="single"/>
          <w:lang w:bidi="ar"/>
        </w:rPr>
        <w:t>查阅</w:t>
      </w:r>
      <w:r>
        <w:rPr>
          <w:rFonts w:hint="eastAsia" w:ascii="仿宋_GB2312" w:hAnsi="仿宋_GB2312" w:eastAsia="仿宋_GB2312" w:cs="仿宋_GB2312"/>
          <w:color w:val="000000"/>
          <w:sz w:val="28"/>
          <w:szCs w:val="28"/>
          <w:highlight w:val="none"/>
          <w:u w:val="single"/>
          <w:lang w:eastAsia="zh-CN" w:bidi="ar"/>
        </w:rPr>
        <w:t>比选</w:t>
      </w:r>
      <w:r>
        <w:rPr>
          <w:rFonts w:hint="eastAsia" w:ascii="仿宋_GB2312" w:hAnsi="仿宋_GB2312" w:eastAsia="仿宋_GB2312" w:cs="仿宋_GB2312"/>
          <w:color w:val="000000"/>
          <w:sz w:val="28"/>
          <w:szCs w:val="28"/>
          <w:highlight w:val="none"/>
          <w:u w:val="single"/>
          <w:lang w:bidi="ar"/>
        </w:rPr>
        <w:t>文件和</w:t>
      </w:r>
      <w:r>
        <w:rPr>
          <w:rFonts w:hint="eastAsia" w:ascii="仿宋_GB2312" w:hAnsi="仿宋_GB2312" w:eastAsia="仿宋_GB2312" w:cs="仿宋_GB2312"/>
          <w:color w:val="000000"/>
          <w:sz w:val="28"/>
          <w:szCs w:val="28"/>
          <w:highlight w:val="none"/>
          <w:u w:val="single"/>
          <w:lang w:val="en-US" w:eastAsia="zh-CN" w:bidi="ar"/>
        </w:rPr>
        <w:t>自行</w:t>
      </w:r>
      <w:r>
        <w:rPr>
          <w:rFonts w:hint="eastAsia" w:ascii="仿宋_GB2312" w:hAnsi="仿宋_GB2312" w:eastAsia="仿宋_GB2312" w:cs="仿宋_GB2312"/>
          <w:color w:val="000000"/>
          <w:sz w:val="28"/>
          <w:szCs w:val="28"/>
          <w:highlight w:val="none"/>
          <w:u w:val="single"/>
          <w:lang w:bidi="ar"/>
        </w:rPr>
        <w:t>现场考察</w:t>
      </w:r>
      <w:r>
        <w:rPr>
          <w:rFonts w:hint="eastAsia" w:ascii="仿宋_GB2312" w:hAnsi="仿宋_GB2312" w:eastAsia="仿宋_GB2312" w:cs="仿宋_GB2312"/>
          <w:color w:val="000000"/>
          <w:sz w:val="28"/>
          <w:szCs w:val="28"/>
          <w:highlight w:val="none"/>
          <w:lang w:bidi="ar"/>
        </w:rPr>
        <w:t>后，对可能提出的涉及</w:t>
      </w:r>
      <w:r>
        <w:rPr>
          <w:rFonts w:hint="eastAsia" w:ascii="仿宋_GB2312" w:hAnsi="仿宋_GB2312" w:eastAsia="仿宋_GB2312" w:cs="仿宋_GB2312"/>
          <w:color w:val="000000"/>
          <w:sz w:val="28"/>
          <w:szCs w:val="28"/>
          <w:highlight w:val="none"/>
          <w:lang w:val="en-US" w:eastAsia="zh-CN" w:bidi="ar"/>
        </w:rPr>
        <w:t>比</w:t>
      </w:r>
      <w:r>
        <w:rPr>
          <w:rFonts w:hint="eastAsia" w:ascii="仿宋_GB2312" w:hAnsi="仿宋_GB2312" w:eastAsia="仿宋_GB2312" w:cs="仿宋_GB2312"/>
          <w:color w:val="000000"/>
          <w:sz w:val="28"/>
          <w:szCs w:val="28"/>
          <w:highlight w:val="none"/>
          <w:lang w:eastAsia="zh-CN" w:bidi="ar"/>
        </w:rPr>
        <w:t>选</w:t>
      </w:r>
      <w:r>
        <w:rPr>
          <w:rFonts w:hint="eastAsia" w:ascii="仿宋_GB2312" w:hAnsi="仿宋_GB2312" w:eastAsia="仿宋_GB2312" w:cs="仿宋_GB2312"/>
          <w:color w:val="000000"/>
          <w:sz w:val="28"/>
          <w:szCs w:val="28"/>
          <w:highlight w:val="none"/>
          <w:lang w:bidi="ar"/>
        </w:rPr>
        <w:t>和合同的任何问题，均应在规定的期限内（</w:t>
      </w:r>
      <w:r>
        <w:rPr>
          <w:rFonts w:hint="eastAsia" w:ascii="仿宋_GB2312" w:hAnsi="仿宋_GB2312" w:eastAsia="仿宋_GB2312" w:cs="仿宋_GB2312"/>
          <w:color w:val="000000"/>
          <w:sz w:val="28"/>
          <w:szCs w:val="28"/>
          <w:highlight w:val="none"/>
          <w:u w:val="none"/>
          <w:lang w:bidi="ar"/>
        </w:rPr>
        <w:t xml:space="preserve"> </w:t>
      </w:r>
      <w:r>
        <w:rPr>
          <w:rFonts w:hint="eastAsia" w:ascii="仿宋_GB2312" w:hAnsi="仿宋_GB2312" w:eastAsia="仿宋_GB2312" w:cs="仿宋_GB2312"/>
          <w:color w:val="000000"/>
          <w:sz w:val="28"/>
          <w:szCs w:val="28"/>
          <w:highlight w:val="none"/>
          <w:u w:val="none"/>
          <w:lang w:val="en-US" w:eastAsia="zh-CN" w:bidi="ar"/>
        </w:rPr>
        <w:t>2025</w:t>
      </w:r>
      <w:r>
        <w:rPr>
          <w:rFonts w:hint="eastAsia" w:ascii="仿宋_GB2312" w:hAnsi="仿宋_GB2312" w:eastAsia="仿宋_GB2312" w:cs="仿宋_GB2312"/>
          <w:color w:val="000000"/>
          <w:sz w:val="28"/>
          <w:szCs w:val="28"/>
          <w:highlight w:val="none"/>
          <w:u w:val="none"/>
          <w:lang w:bidi="ar"/>
        </w:rPr>
        <w:t xml:space="preserve"> </w:t>
      </w:r>
      <w:r>
        <w:rPr>
          <w:rFonts w:hint="eastAsia" w:ascii="仿宋_GB2312" w:hAnsi="仿宋_GB2312" w:eastAsia="仿宋_GB2312" w:cs="仿宋_GB2312"/>
          <w:color w:val="000000"/>
          <w:sz w:val="28"/>
          <w:szCs w:val="28"/>
          <w:highlight w:val="none"/>
          <w:lang w:bidi="ar"/>
        </w:rPr>
        <w:t>年</w:t>
      </w:r>
      <w:r>
        <w:rPr>
          <w:rFonts w:hint="eastAsia" w:ascii="仿宋_GB2312" w:hAnsi="仿宋_GB2312" w:eastAsia="仿宋_GB2312" w:cs="仿宋_GB2312"/>
          <w:color w:val="000000"/>
          <w:sz w:val="28"/>
          <w:szCs w:val="28"/>
          <w:highlight w:val="none"/>
          <w:u w:val="none"/>
          <w:lang w:bidi="ar"/>
        </w:rPr>
        <w:t xml:space="preserve"> </w:t>
      </w:r>
      <w:r>
        <w:rPr>
          <w:rFonts w:hint="eastAsia" w:ascii="仿宋_GB2312" w:hAnsi="仿宋_GB2312" w:eastAsia="仿宋_GB2312" w:cs="仿宋_GB2312"/>
          <w:color w:val="000000"/>
          <w:sz w:val="28"/>
          <w:szCs w:val="28"/>
          <w:highlight w:val="none"/>
          <w:u w:val="none"/>
          <w:lang w:val="en-US" w:eastAsia="zh-CN" w:bidi="ar"/>
        </w:rPr>
        <w:t>8</w:t>
      </w:r>
      <w:r>
        <w:rPr>
          <w:rFonts w:hint="eastAsia" w:ascii="仿宋_GB2312" w:hAnsi="仿宋_GB2312" w:eastAsia="仿宋_GB2312" w:cs="仿宋_GB2312"/>
          <w:color w:val="000000"/>
          <w:sz w:val="28"/>
          <w:szCs w:val="28"/>
          <w:highlight w:val="none"/>
          <w:lang w:bidi="ar"/>
        </w:rPr>
        <w:t>月</w:t>
      </w:r>
      <w:r>
        <w:rPr>
          <w:rFonts w:hint="eastAsia" w:ascii="仿宋_GB2312" w:hAnsi="仿宋_GB2312" w:eastAsia="仿宋_GB2312" w:cs="仿宋_GB2312"/>
          <w:color w:val="000000"/>
          <w:sz w:val="28"/>
          <w:szCs w:val="28"/>
          <w:highlight w:val="none"/>
          <w:lang w:val="en-US" w:eastAsia="zh-CN" w:bidi="ar"/>
        </w:rPr>
        <w:t>26</w:t>
      </w:r>
      <w:r>
        <w:rPr>
          <w:rFonts w:hint="eastAsia" w:ascii="仿宋_GB2312" w:hAnsi="仿宋_GB2312" w:eastAsia="仿宋_GB2312" w:cs="仿宋_GB2312"/>
          <w:color w:val="000000"/>
          <w:sz w:val="28"/>
          <w:szCs w:val="28"/>
          <w:highlight w:val="none"/>
          <w:lang w:bidi="ar"/>
        </w:rPr>
        <w:t>日）以书面的形式提交给</w:t>
      </w:r>
      <w:r>
        <w:rPr>
          <w:rFonts w:hint="eastAsia" w:ascii="仿宋_GB2312" w:hAnsi="仿宋_GB2312" w:eastAsia="仿宋_GB2312" w:cs="仿宋_GB2312"/>
          <w:color w:val="000000"/>
          <w:sz w:val="28"/>
          <w:szCs w:val="28"/>
          <w:highlight w:val="none"/>
          <w:lang w:eastAsia="zh-CN" w:bidi="ar"/>
        </w:rPr>
        <w:t>比选</w:t>
      </w:r>
      <w:r>
        <w:rPr>
          <w:rFonts w:hint="eastAsia" w:ascii="仿宋_GB2312" w:hAnsi="仿宋_GB2312" w:eastAsia="仿宋_GB2312" w:cs="仿宋_GB2312"/>
          <w:color w:val="000000"/>
          <w:sz w:val="28"/>
          <w:szCs w:val="28"/>
          <w:highlight w:val="none"/>
          <w:lang w:bidi="ar"/>
        </w:rPr>
        <w:t>人，同时将所提问题的电子文件发送至</w:t>
      </w:r>
      <w:r>
        <w:rPr>
          <w:rFonts w:hint="eastAsia" w:ascii="仿宋_GB2312" w:hAnsi="仿宋_GB2312" w:eastAsia="仿宋_GB2312" w:cs="仿宋_GB2312"/>
          <w:color w:val="000000"/>
          <w:sz w:val="28"/>
          <w:szCs w:val="28"/>
          <w:highlight w:val="none"/>
          <w:lang w:eastAsia="zh-CN" w:bidi="ar"/>
        </w:rPr>
        <w:t>比选</w:t>
      </w:r>
      <w:r>
        <w:rPr>
          <w:rFonts w:hint="eastAsia" w:ascii="仿宋_GB2312" w:hAnsi="仿宋_GB2312" w:eastAsia="仿宋_GB2312" w:cs="仿宋_GB2312"/>
          <w:color w:val="000000"/>
          <w:sz w:val="28"/>
          <w:szCs w:val="28"/>
          <w:highlight w:val="none"/>
          <w:lang w:bidi="ar"/>
        </w:rPr>
        <w:t>人的电子</w:t>
      </w:r>
      <w:r>
        <w:rPr>
          <w:rFonts w:hint="eastAsia" w:ascii="仿宋_GB2312" w:hAnsi="仿宋_GB2312" w:eastAsia="仿宋_GB2312" w:cs="仿宋_GB2312"/>
          <w:color w:val="000000"/>
          <w:sz w:val="28"/>
          <w:szCs w:val="28"/>
          <w:highlight w:val="none"/>
          <w:lang w:val="en-US" w:eastAsia="zh-CN" w:bidi="ar"/>
        </w:rPr>
        <w:t>邮</w:t>
      </w:r>
      <w:r>
        <w:rPr>
          <w:rFonts w:hint="eastAsia" w:ascii="仿宋_GB2312" w:hAnsi="仿宋_GB2312" w:eastAsia="仿宋_GB2312" w:cs="仿宋_GB2312"/>
          <w:color w:val="000000"/>
          <w:sz w:val="28"/>
          <w:szCs w:val="28"/>
          <w:highlight w:val="none"/>
          <w:lang w:bidi="ar"/>
        </w:rPr>
        <w:t>箱内，以便</w:t>
      </w:r>
      <w:r>
        <w:rPr>
          <w:rFonts w:hint="eastAsia" w:ascii="仿宋_GB2312" w:hAnsi="仿宋_GB2312" w:eastAsia="仿宋_GB2312" w:cs="仿宋_GB2312"/>
          <w:color w:val="000000"/>
          <w:sz w:val="28"/>
          <w:szCs w:val="28"/>
          <w:highlight w:val="none"/>
          <w:lang w:eastAsia="zh-CN" w:bidi="ar"/>
        </w:rPr>
        <w:t>比选</w:t>
      </w:r>
      <w:r>
        <w:rPr>
          <w:rFonts w:hint="eastAsia" w:ascii="仿宋_GB2312" w:hAnsi="仿宋_GB2312" w:eastAsia="仿宋_GB2312" w:cs="仿宋_GB2312"/>
          <w:color w:val="000000"/>
          <w:sz w:val="28"/>
          <w:szCs w:val="28"/>
          <w:highlight w:val="none"/>
          <w:lang w:bidi="ar"/>
        </w:rPr>
        <w:t>人予以答复</w:t>
      </w:r>
      <w:r>
        <w:rPr>
          <w:rFonts w:hint="eastAsia" w:ascii="仿宋_GB2312" w:hAnsi="仿宋_GB2312" w:eastAsia="仿宋_GB2312" w:cs="仿宋_GB2312"/>
          <w:color w:val="000000"/>
          <w:sz w:val="28"/>
          <w:szCs w:val="28"/>
          <w:highlight w:val="none"/>
          <w:lang w:eastAsia="zh-CN" w:bidi="ar"/>
        </w:rPr>
        <w:t>（</w:t>
      </w:r>
      <w:r>
        <w:rPr>
          <w:rFonts w:hint="eastAsia" w:ascii="仿宋_GB2312" w:hAnsi="仿宋_GB2312" w:eastAsia="仿宋_GB2312" w:cs="仿宋_GB2312"/>
          <w:color w:val="000000"/>
          <w:sz w:val="28"/>
          <w:szCs w:val="28"/>
          <w:highlight w:val="none"/>
          <w:lang w:bidi="ar"/>
        </w:rPr>
        <w:t>电子</w:t>
      </w:r>
      <w:r>
        <w:rPr>
          <w:rFonts w:hint="eastAsia" w:ascii="仿宋_GB2312" w:hAnsi="仿宋_GB2312" w:eastAsia="仿宋_GB2312" w:cs="仿宋_GB2312"/>
          <w:color w:val="000000"/>
          <w:sz w:val="28"/>
          <w:szCs w:val="28"/>
          <w:highlight w:val="none"/>
          <w:lang w:val="en-US" w:eastAsia="zh-CN" w:bidi="ar"/>
        </w:rPr>
        <w:t>邮</w:t>
      </w:r>
      <w:r>
        <w:rPr>
          <w:rFonts w:hint="eastAsia" w:ascii="仿宋_GB2312" w:hAnsi="仿宋_GB2312" w:eastAsia="仿宋_GB2312" w:cs="仿宋_GB2312"/>
          <w:color w:val="000000"/>
          <w:sz w:val="28"/>
          <w:szCs w:val="28"/>
          <w:highlight w:val="none"/>
          <w:lang w:bidi="ar"/>
        </w:rPr>
        <w:t>箱：</w:t>
      </w:r>
      <w:r>
        <w:rPr>
          <w:rFonts w:hint="eastAsia" w:ascii="仿宋_GB2312" w:hAnsi="仿宋_GB2312" w:eastAsia="仿宋_GB2312" w:cs="仿宋_GB2312"/>
          <w:color w:val="000000"/>
          <w:sz w:val="28"/>
          <w:szCs w:val="28"/>
          <w:highlight w:val="none"/>
          <w:u w:val="none"/>
          <w:lang w:val="en-US" w:eastAsia="zh-CN" w:bidi="ar"/>
        </w:rPr>
        <w:t>499069654@qq.com）</w:t>
      </w:r>
    </w:p>
    <w:p w14:paraId="6F4541E7">
      <w:pPr>
        <w:pStyle w:val="3"/>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color w:val="auto"/>
          <w:highlight w:val="none"/>
        </w:rPr>
      </w:pPr>
      <w:bookmarkStart w:id="78" w:name="_Toc1989"/>
      <w:bookmarkStart w:id="79" w:name="_Toc17940"/>
      <w:bookmarkStart w:id="80" w:name="_Toc6844"/>
      <w:bookmarkStart w:id="81" w:name="_Toc13186"/>
      <w:bookmarkStart w:id="82" w:name="_Toc17144"/>
      <w:r>
        <w:rPr>
          <w:rFonts w:hint="eastAsia" w:ascii="宋体" w:hAnsi="宋体" w:cs="宋体"/>
          <w:color w:val="auto"/>
          <w:highlight w:val="none"/>
          <w:lang w:val="en-US" w:eastAsia="zh-CN"/>
        </w:rPr>
        <w:t>5</w:t>
      </w:r>
      <w:r>
        <w:rPr>
          <w:rFonts w:hint="eastAsia" w:ascii="宋体" w:hAnsi="宋体" w:eastAsia="宋体" w:cs="宋体"/>
          <w:color w:val="auto"/>
          <w:highlight w:val="none"/>
        </w:rPr>
        <w:t>.中选单位的确定</w:t>
      </w:r>
      <w:bookmarkEnd w:id="78"/>
      <w:bookmarkEnd w:id="79"/>
      <w:bookmarkEnd w:id="80"/>
      <w:bookmarkEnd w:id="81"/>
      <w:bookmarkEnd w:id="82"/>
    </w:p>
    <w:p w14:paraId="5823E036">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val="en-US" w:eastAsia="zh-CN" w:bidi="ar"/>
        </w:rPr>
        <w:t>5.1</w:t>
      </w:r>
      <w:r>
        <w:rPr>
          <w:rFonts w:hint="eastAsia" w:ascii="仿宋_GB2312" w:hAnsi="仿宋_GB2312" w:eastAsia="仿宋_GB2312" w:cs="仿宋_GB2312"/>
          <w:color w:val="000000"/>
          <w:sz w:val="28"/>
          <w:szCs w:val="28"/>
          <w:highlight w:val="none"/>
          <w:lang w:bidi="ar"/>
        </w:rPr>
        <w:t>本次</w:t>
      </w:r>
      <w:r>
        <w:rPr>
          <w:rFonts w:hint="eastAsia" w:ascii="仿宋_GB2312" w:hAnsi="仿宋_GB2312" w:eastAsia="仿宋_GB2312" w:cs="仿宋_GB2312"/>
          <w:color w:val="000000"/>
          <w:sz w:val="28"/>
          <w:szCs w:val="28"/>
          <w:highlight w:val="none"/>
          <w:lang w:eastAsia="zh-CN" w:bidi="ar"/>
        </w:rPr>
        <w:t>比选</w:t>
      </w:r>
      <w:r>
        <w:rPr>
          <w:rFonts w:hint="eastAsia" w:ascii="仿宋_GB2312" w:hAnsi="仿宋_GB2312" w:eastAsia="仿宋_GB2312" w:cs="仿宋_GB2312"/>
          <w:color w:val="000000"/>
          <w:sz w:val="28"/>
          <w:szCs w:val="28"/>
          <w:highlight w:val="none"/>
          <w:lang w:bidi="ar"/>
        </w:rPr>
        <w:t>采用</w:t>
      </w:r>
      <w:r>
        <w:rPr>
          <w:rFonts w:hint="eastAsia" w:ascii="仿宋_GB2312" w:hAnsi="仿宋_GB2312" w:eastAsia="仿宋_GB2312" w:cs="仿宋_GB2312"/>
          <w:color w:val="000000"/>
          <w:sz w:val="28"/>
          <w:szCs w:val="28"/>
          <w:highlight w:val="none"/>
          <w:u w:val="none"/>
          <w:lang w:bidi="ar"/>
        </w:rPr>
        <w:t xml:space="preserve"> </w:t>
      </w:r>
      <w:r>
        <w:rPr>
          <w:rFonts w:hint="eastAsia" w:ascii="仿宋_GB2312" w:hAnsi="仿宋_GB2312" w:eastAsia="仿宋_GB2312" w:cs="仿宋_GB2312"/>
          <w:color w:val="000000"/>
          <w:sz w:val="28"/>
          <w:szCs w:val="28"/>
          <w:highlight w:val="none"/>
          <w:u w:val="single"/>
          <w:lang w:val="en-US" w:eastAsia="zh-CN" w:bidi="ar"/>
        </w:rPr>
        <w:t xml:space="preserve">经评审的最低投标价法 </w:t>
      </w:r>
      <w:r>
        <w:rPr>
          <w:rFonts w:hint="eastAsia" w:ascii="仿宋_GB2312" w:hAnsi="仿宋_GB2312" w:eastAsia="仿宋_GB2312" w:cs="仿宋_GB2312"/>
          <w:color w:val="000000"/>
          <w:sz w:val="28"/>
          <w:szCs w:val="28"/>
          <w:highlight w:val="none"/>
          <w:lang w:bidi="ar"/>
        </w:rPr>
        <w:t>中选的方法确定</w:t>
      </w:r>
      <w:r>
        <w:rPr>
          <w:rFonts w:hint="eastAsia" w:ascii="仿宋_GB2312" w:hAnsi="仿宋_GB2312" w:eastAsia="仿宋_GB2312" w:cs="仿宋_GB2312"/>
          <w:color w:val="000000"/>
          <w:sz w:val="28"/>
          <w:szCs w:val="28"/>
          <w:highlight w:val="none"/>
          <w:lang w:val="en-US" w:eastAsia="zh-CN" w:bidi="ar"/>
        </w:rPr>
        <w:t>四川</w:t>
      </w:r>
      <w:r>
        <w:rPr>
          <w:rFonts w:hint="eastAsia" w:ascii="仿宋_GB2312" w:hAnsi="仿宋_GB2312" w:eastAsia="仿宋_GB2312" w:cs="仿宋_GB2312"/>
          <w:color w:val="000000"/>
          <w:sz w:val="28"/>
          <w:szCs w:val="28"/>
          <w:highlight w:val="none"/>
          <w:u w:val="none"/>
          <w:lang w:val="en-US" w:eastAsia="zh-CN" w:bidi="ar"/>
        </w:rPr>
        <w:t>蜀道养护集团有限公司川中区域中心地质灾害评估服务</w:t>
      </w:r>
      <w:r>
        <w:rPr>
          <w:rFonts w:hint="eastAsia" w:ascii="仿宋_GB2312" w:hAnsi="仿宋_GB2312" w:eastAsia="仿宋_GB2312" w:cs="仿宋_GB2312"/>
          <w:color w:val="000000"/>
          <w:sz w:val="28"/>
          <w:szCs w:val="28"/>
          <w:highlight w:val="none"/>
          <w:lang w:val="en-US" w:eastAsia="zh-CN" w:bidi="ar"/>
        </w:rPr>
        <w:t>（项目名称）单位</w:t>
      </w:r>
      <w:r>
        <w:rPr>
          <w:rFonts w:hint="eastAsia" w:ascii="仿宋_GB2312" w:hAnsi="仿宋_GB2312" w:eastAsia="仿宋_GB2312" w:cs="仿宋_GB2312"/>
          <w:color w:val="000000"/>
          <w:sz w:val="28"/>
          <w:szCs w:val="28"/>
          <w:highlight w:val="none"/>
          <w:lang w:eastAsia="zh-CN" w:bidi="ar"/>
        </w:rPr>
        <w:t>，遵循公平、公正、公开</w:t>
      </w:r>
      <w:r>
        <w:rPr>
          <w:rFonts w:hint="eastAsia" w:ascii="仿宋_GB2312" w:hAnsi="仿宋_GB2312" w:eastAsia="仿宋_GB2312" w:cs="仿宋_GB2312"/>
          <w:color w:val="000000"/>
          <w:sz w:val="28"/>
          <w:szCs w:val="28"/>
          <w:highlight w:val="none"/>
          <w:lang w:bidi="ar"/>
        </w:rPr>
        <w:t xml:space="preserve">的原则选择中选单位。 </w:t>
      </w:r>
    </w:p>
    <w:p w14:paraId="5C7E9FC0">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auto"/>
          <w:sz w:val="32"/>
          <w:szCs w:val="32"/>
          <w:highlight w:val="none"/>
          <w:u w:val="none"/>
          <w:lang w:val="en-US" w:eastAsia="zh-CN"/>
        </w:rPr>
      </w:pPr>
      <w:r>
        <w:rPr>
          <w:rFonts w:hint="eastAsia" w:ascii="仿宋_GB2312" w:hAnsi="仿宋_GB2312" w:eastAsia="仿宋_GB2312" w:cs="仿宋_GB2312"/>
          <w:color w:val="000000"/>
          <w:sz w:val="28"/>
          <w:szCs w:val="28"/>
          <w:highlight w:val="none"/>
          <w:lang w:val="en-US" w:eastAsia="zh-CN" w:bidi="ar"/>
        </w:rPr>
        <w:t>若报价低于平均价80%，需提交成本说明，否则按废标处理。</w:t>
      </w:r>
      <w:r>
        <w:rPr>
          <w:rFonts w:hint="eastAsia" w:ascii="方正仿宋_GB2312" w:hAnsi="方正仿宋_GB2312" w:eastAsia="方正仿宋_GB2312" w:cs="方正仿宋_GB2312"/>
          <w:color w:val="auto"/>
          <w:sz w:val="32"/>
          <w:szCs w:val="32"/>
        </w:rPr>
        <w:t xml:space="preserve">  </w:t>
      </w:r>
    </w:p>
    <w:p w14:paraId="5663DF85">
      <w:pPr>
        <w:pStyle w:val="3"/>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color w:val="auto"/>
          <w:highlight w:val="none"/>
        </w:rPr>
      </w:pPr>
      <w:bookmarkStart w:id="83" w:name="_Toc16753"/>
      <w:bookmarkStart w:id="84" w:name="_Toc6014"/>
      <w:bookmarkStart w:id="85" w:name="_Toc21065"/>
      <w:bookmarkStart w:id="86" w:name="_Toc11792"/>
      <w:bookmarkStart w:id="87" w:name="_Toc14978"/>
      <w:bookmarkStart w:id="88" w:name="_Toc25488"/>
      <w:bookmarkStart w:id="89" w:name="_Toc14472"/>
      <w:bookmarkStart w:id="90" w:name="_Toc14083"/>
      <w:bookmarkStart w:id="91" w:name="_Toc6312"/>
      <w:bookmarkStart w:id="92" w:name="_Toc19014"/>
      <w:bookmarkStart w:id="93" w:name="_Toc10165"/>
      <w:r>
        <w:rPr>
          <w:rFonts w:hint="eastAsia" w:ascii="宋体" w:hAnsi="宋体" w:cs="宋体"/>
          <w:color w:val="auto"/>
          <w:highlight w:val="none"/>
          <w:lang w:val="en-US" w:eastAsia="zh-CN"/>
        </w:rPr>
        <w:t>6</w:t>
      </w:r>
      <w:r>
        <w:rPr>
          <w:rFonts w:hint="eastAsia" w:ascii="宋体" w:hAnsi="宋体" w:eastAsia="宋体" w:cs="宋体"/>
          <w:color w:val="auto"/>
          <w:highlight w:val="none"/>
        </w:rPr>
        <w:t>.联系方式</w:t>
      </w:r>
      <w:bookmarkEnd w:id="83"/>
      <w:bookmarkEnd w:id="84"/>
      <w:bookmarkEnd w:id="85"/>
      <w:bookmarkEnd w:id="86"/>
      <w:bookmarkEnd w:id="87"/>
      <w:bookmarkEnd w:id="88"/>
      <w:bookmarkEnd w:id="89"/>
      <w:bookmarkEnd w:id="90"/>
      <w:bookmarkEnd w:id="91"/>
      <w:bookmarkEnd w:id="92"/>
      <w:bookmarkEnd w:id="93"/>
    </w:p>
    <w:p w14:paraId="2671CA49">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000000"/>
          <w:sz w:val="28"/>
          <w:szCs w:val="28"/>
          <w:highlight w:val="none"/>
          <w:u w:val="none"/>
          <w:lang w:val="en-US" w:eastAsia="zh-CN" w:bidi="ar"/>
        </w:rPr>
      </w:pPr>
      <w:r>
        <w:rPr>
          <w:rFonts w:hint="eastAsia" w:ascii="仿宋_GB2312" w:hAnsi="仿宋_GB2312" w:eastAsia="仿宋_GB2312" w:cs="仿宋_GB2312"/>
          <w:color w:val="000000"/>
          <w:sz w:val="28"/>
          <w:szCs w:val="28"/>
          <w:highlight w:val="none"/>
          <w:u w:val="none"/>
          <w:lang w:val="en-US" w:eastAsia="zh-CN" w:bidi="ar"/>
        </w:rPr>
        <w:t>比</w:t>
      </w:r>
      <w:r>
        <w:rPr>
          <w:rFonts w:hint="eastAsia" w:ascii="仿宋_GB2312" w:hAnsi="仿宋_GB2312" w:eastAsia="仿宋_GB2312" w:cs="仿宋_GB2312"/>
          <w:color w:val="000000"/>
          <w:sz w:val="28"/>
          <w:szCs w:val="28"/>
          <w:highlight w:val="none"/>
          <w:u w:val="none"/>
          <w:lang w:bidi="ar"/>
        </w:rPr>
        <w:t xml:space="preserve"> </w:t>
      </w:r>
      <w:r>
        <w:rPr>
          <w:rFonts w:hint="eastAsia" w:ascii="仿宋_GB2312" w:hAnsi="仿宋_GB2312" w:eastAsia="仿宋_GB2312" w:cs="仿宋_GB2312"/>
          <w:color w:val="000000"/>
          <w:sz w:val="28"/>
          <w:szCs w:val="28"/>
          <w:highlight w:val="none"/>
          <w:u w:val="none"/>
          <w:lang w:val="en-US" w:eastAsia="zh-CN" w:bidi="ar"/>
        </w:rPr>
        <w:t>选</w:t>
      </w:r>
      <w:r>
        <w:rPr>
          <w:rFonts w:hint="eastAsia" w:ascii="仿宋_GB2312" w:hAnsi="仿宋_GB2312" w:eastAsia="仿宋_GB2312" w:cs="仿宋_GB2312"/>
          <w:color w:val="000000"/>
          <w:sz w:val="28"/>
          <w:szCs w:val="28"/>
          <w:highlight w:val="none"/>
          <w:u w:val="none"/>
          <w:lang w:bidi="ar"/>
        </w:rPr>
        <w:t xml:space="preserve"> 人：</w:t>
      </w:r>
      <w:r>
        <w:rPr>
          <w:rFonts w:hint="eastAsia" w:ascii="仿宋_GB2312" w:hAnsi="仿宋_GB2312" w:eastAsia="仿宋_GB2312" w:cs="仿宋_GB2312"/>
          <w:color w:val="000000"/>
          <w:sz w:val="28"/>
          <w:szCs w:val="28"/>
          <w:highlight w:val="none"/>
          <w:u w:val="single"/>
          <w:lang w:eastAsia="zh-CN" w:bidi="ar"/>
        </w:rPr>
        <w:t>四川蜀道养护集团有限公司</w:t>
      </w:r>
      <w:r>
        <w:rPr>
          <w:rFonts w:hint="eastAsia" w:ascii="仿宋_GB2312" w:hAnsi="仿宋_GB2312" w:eastAsia="仿宋_GB2312" w:cs="仿宋_GB2312"/>
          <w:color w:val="000000"/>
          <w:sz w:val="28"/>
          <w:szCs w:val="28"/>
          <w:highlight w:val="none"/>
          <w:u w:val="single"/>
          <w:lang w:val="en-US" w:eastAsia="zh-CN" w:bidi="ar"/>
        </w:rPr>
        <w:t>川中区域中心</w:t>
      </w:r>
    </w:p>
    <w:p w14:paraId="58999174">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sz w:val="28"/>
          <w:szCs w:val="28"/>
          <w:highlight w:val="none"/>
          <w:u w:val="none"/>
          <w:lang w:val="en-US" w:eastAsia="zh-CN" w:bidi="ar"/>
        </w:rPr>
      </w:pPr>
      <w:r>
        <w:rPr>
          <w:rFonts w:hint="eastAsia" w:ascii="仿宋_GB2312" w:hAnsi="仿宋_GB2312" w:eastAsia="仿宋_GB2312" w:cs="仿宋_GB2312"/>
          <w:color w:val="000000"/>
          <w:sz w:val="28"/>
          <w:szCs w:val="28"/>
          <w:highlight w:val="none"/>
          <w:u w:val="none"/>
          <w:lang w:bidi="ar"/>
        </w:rPr>
        <w:t>地    址：</w:t>
      </w:r>
      <w:r>
        <w:rPr>
          <w:rFonts w:hint="eastAsia" w:ascii="仿宋_GB2312" w:hAnsi="仿宋_GB2312" w:eastAsia="仿宋_GB2312" w:cs="仿宋_GB2312"/>
          <w:color w:val="000000"/>
          <w:sz w:val="28"/>
          <w:szCs w:val="28"/>
          <w:highlight w:val="none"/>
          <w:u w:val="single"/>
          <w:lang w:val="en-US" w:eastAsia="zh-CN" w:bidi="ar"/>
        </w:rPr>
        <w:t>四川省成都市双流收费站办公楼（双楠大道中段南100米）</w:t>
      </w:r>
    </w:p>
    <w:p w14:paraId="747A96C0">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sz w:val="28"/>
          <w:szCs w:val="28"/>
          <w:highlight w:val="none"/>
          <w:u w:val="none"/>
          <w:lang w:val="en-US" w:bidi="ar"/>
        </w:rPr>
      </w:pPr>
      <w:r>
        <w:rPr>
          <w:rFonts w:hint="eastAsia" w:ascii="仿宋_GB2312" w:hAnsi="仿宋_GB2312" w:eastAsia="仿宋_GB2312" w:cs="仿宋_GB2312"/>
          <w:color w:val="000000"/>
          <w:sz w:val="28"/>
          <w:szCs w:val="28"/>
          <w:highlight w:val="none"/>
          <w:u w:val="none"/>
          <w:lang w:bidi="ar"/>
        </w:rPr>
        <w:t>联 系 人：</w:t>
      </w:r>
      <w:r>
        <w:rPr>
          <w:rFonts w:hint="eastAsia" w:ascii="仿宋_GB2312" w:hAnsi="仿宋_GB2312" w:eastAsia="仿宋_GB2312" w:cs="仿宋_GB2312"/>
          <w:color w:val="000000"/>
          <w:sz w:val="28"/>
          <w:szCs w:val="28"/>
          <w:highlight w:val="none"/>
          <w:u w:val="single"/>
          <w:lang w:val="en-US" w:eastAsia="zh-CN" w:bidi="ar"/>
        </w:rPr>
        <w:t>骆媛</w:t>
      </w:r>
      <w:r>
        <w:rPr>
          <w:rFonts w:hint="eastAsia" w:ascii="仿宋_GB2312" w:hAnsi="仿宋_GB2312" w:eastAsia="仿宋_GB2312" w:cs="仿宋_GB2312"/>
          <w:color w:val="000000"/>
          <w:sz w:val="28"/>
          <w:szCs w:val="28"/>
          <w:highlight w:val="none"/>
          <w:u w:val="none"/>
          <w:lang w:val="en-US" w:eastAsia="zh-CN" w:bidi="ar"/>
        </w:rPr>
        <w:t xml:space="preserve">                             </w:t>
      </w:r>
    </w:p>
    <w:p w14:paraId="048111FC">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sz w:val="28"/>
          <w:szCs w:val="28"/>
          <w:highlight w:val="none"/>
          <w:u w:val="none"/>
          <w:lang w:val="en-US" w:eastAsia="zh-CN" w:bidi="ar"/>
        </w:rPr>
      </w:pPr>
      <w:r>
        <w:rPr>
          <w:rFonts w:hint="eastAsia" w:ascii="仿宋_GB2312" w:hAnsi="仿宋_GB2312" w:eastAsia="仿宋_GB2312" w:cs="仿宋_GB2312"/>
          <w:color w:val="000000"/>
          <w:sz w:val="28"/>
          <w:szCs w:val="28"/>
          <w:highlight w:val="none"/>
          <w:u w:val="none"/>
          <w:lang w:bidi="ar"/>
        </w:rPr>
        <w:t>电    话：</w:t>
      </w:r>
      <w:r>
        <w:rPr>
          <w:rFonts w:hint="eastAsia" w:ascii="仿宋_GB2312" w:hAnsi="仿宋_GB2312" w:eastAsia="仿宋_GB2312" w:cs="仿宋_GB2312"/>
          <w:color w:val="000000"/>
          <w:sz w:val="28"/>
          <w:szCs w:val="28"/>
          <w:highlight w:val="none"/>
          <w:u w:val="single"/>
          <w:lang w:val="en-US" w:eastAsia="zh-CN" w:bidi="ar"/>
        </w:rPr>
        <w:t>15198295956</w:t>
      </w:r>
      <w:r>
        <w:rPr>
          <w:rFonts w:hint="eastAsia" w:ascii="仿宋_GB2312" w:hAnsi="仿宋_GB2312" w:eastAsia="仿宋_GB2312" w:cs="仿宋_GB2312"/>
          <w:color w:val="000000"/>
          <w:sz w:val="28"/>
          <w:szCs w:val="28"/>
          <w:highlight w:val="none"/>
          <w:u w:val="none"/>
          <w:lang w:val="en-US" w:eastAsia="zh-CN" w:bidi="ar"/>
        </w:rPr>
        <w:t xml:space="preserve">                      </w:t>
      </w:r>
    </w:p>
    <w:p w14:paraId="43273590">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sz w:val="28"/>
          <w:szCs w:val="28"/>
          <w:highlight w:val="none"/>
          <w:u w:val="none"/>
          <w:lang w:val="en-US" w:eastAsia="zh-CN" w:bidi="ar"/>
        </w:rPr>
      </w:pPr>
      <w:r>
        <w:rPr>
          <w:rFonts w:hint="eastAsia" w:ascii="仿宋_GB2312" w:hAnsi="仿宋_GB2312" w:eastAsia="仿宋_GB2312" w:cs="仿宋_GB2312"/>
          <w:color w:val="000000"/>
          <w:sz w:val="28"/>
          <w:szCs w:val="28"/>
          <w:highlight w:val="none"/>
          <w:u w:val="none"/>
          <w:lang w:bidi="ar"/>
        </w:rPr>
        <w:t>传    真：</w:t>
      </w:r>
      <w:r>
        <w:rPr>
          <w:rFonts w:hint="eastAsia" w:ascii="仿宋_GB2312" w:hAnsi="仿宋_GB2312" w:eastAsia="仿宋_GB2312" w:cs="仿宋_GB2312"/>
          <w:color w:val="000000"/>
          <w:sz w:val="28"/>
          <w:szCs w:val="28"/>
          <w:highlight w:val="none"/>
          <w:u w:val="single"/>
          <w:lang w:bidi="ar"/>
        </w:rPr>
        <w:t xml:space="preserve">   /</w:t>
      </w:r>
      <w:r>
        <w:rPr>
          <w:rFonts w:hint="eastAsia" w:ascii="仿宋_GB2312" w:hAnsi="仿宋_GB2312" w:eastAsia="仿宋_GB2312" w:cs="仿宋_GB2312"/>
          <w:color w:val="000000"/>
          <w:sz w:val="28"/>
          <w:szCs w:val="28"/>
          <w:highlight w:val="none"/>
          <w:u w:val="single"/>
          <w:lang w:val="en-US" w:eastAsia="zh-CN" w:bidi="ar"/>
        </w:rPr>
        <w:t xml:space="preserve">       </w:t>
      </w:r>
      <w:r>
        <w:rPr>
          <w:rFonts w:hint="eastAsia" w:ascii="仿宋_GB2312" w:hAnsi="仿宋_GB2312" w:eastAsia="仿宋_GB2312" w:cs="仿宋_GB2312"/>
          <w:color w:val="000000"/>
          <w:sz w:val="28"/>
          <w:szCs w:val="28"/>
          <w:highlight w:val="none"/>
          <w:u w:val="none"/>
          <w:lang w:val="en-US" w:eastAsia="zh-CN" w:bidi="ar"/>
        </w:rPr>
        <w:t xml:space="preserve">                       </w:t>
      </w:r>
    </w:p>
    <w:p w14:paraId="4392440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sz w:val="24"/>
          <w:szCs w:val="24"/>
          <w:highlight w:val="none"/>
          <w:u w:val="none"/>
          <w:lang w:val="en-US" w:eastAsia="zh-CN"/>
        </w:rPr>
      </w:pPr>
    </w:p>
    <w:p w14:paraId="5FDC29AB">
      <w:pPr>
        <w:rPr>
          <w:rFonts w:hint="default" w:ascii="宋体" w:hAnsi="宋体" w:eastAsia="宋体" w:cs="宋体"/>
          <w:color w:val="auto"/>
          <w:sz w:val="36"/>
          <w:szCs w:val="36"/>
          <w:highlight w:val="none"/>
          <w:lang w:val="en-US" w:eastAsia="zh-CN"/>
        </w:rPr>
        <w:sectPr>
          <w:pgSz w:w="11906" w:h="16838"/>
          <w:pgMar w:top="1134" w:right="1134" w:bottom="1134" w:left="1417" w:header="851" w:footer="992" w:gutter="0"/>
          <w:pgNumType w:fmt="decimal"/>
          <w:cols w:space="720" w:num="1"/>
          <w:docGrid w:type="lines" w:linePitch="312" w:charSpace="0"/>
        </w:sectPr>
      </w:pPr>
    </w:p>
    <w:tbl>
      <w:tblPr>
        <w:tblStyle w:val="17"/>
        <w:tblW w:w="144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1103"/>
        <w:gridCol w:w="1216"/>
        <w:gridCol w:w="2230"/>
        <w:gridCol w:w="1618"/>
        <w:gridCol w:w="1654"/>
        <w:gridCol w:w="1740"/>
        <w:gridCol w:w="1923"/>
        <w:gridCol w:w="2313"/>
      </w:tblGrid>
      <w:tr w14:paraId="693B2FB6">
        <w:tblPrEx>
          <w:shd w:val="clear" w:color="auto" w:fill="auto"/>
          <w:tblCellMar>
            <w:top w:w="0" w:type="dxa"/>
            <w:left w:w="108" w:type="dxa"/>
            <w:bottom w:w="0" w:type="dxa"/>
            <w:right w:w="108" w:type="dxa"/>
          </w:tblCellMar>
        </w:tblPrEx>
        <w:trPr>
          <w:trHeight w:val="1140" w:hRule="atLeast"/>
        </w:trPr>
        <w:tc>
          <w:tcPr>
            <w:tcW w:w="14415" w:type="dxa"/>
            <w:gridSpan w:val="9"/>
            <w:tcBorders>
              <w:top w:val="nil"/>
              <w:left w:val="nil"/>
              <w:bottom w:val="nil"/>
              <w:right w:val="nil"/>
            </w:tcBorders>
            <w:shd w:val="clear" w:color="auto" w:fill="auto"/>
            <w:vAlign w:val="center"/>
          </w:tcPr>
          <w:p w14:paraId="6744051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蜀道养护集团川中区域中心</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2025年驻地及汛期避险三类人员台账</w:t>
            </w:r>
          </w:p>
        </w:tc>
      </w:tr>
      <w:tr w14:paraId="4BC5D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415" w:type="dxa"/>
            <w:gridSpan w:val="9"/>
            <w:tcBorders>
              <w:top w:val="nil"/>
              <w:left w:val="nil"/>
              <w:bottom w:val="nil"/>
              <w:right w:val="nil"/>
            </w:tcBorders>
            <w:shd w:val="clear" w:color="auto" w:fill="auto"/>
            <w:vAlign w:val="center"/>
          </w:tcPr>
          <w:p w14:paraId="3DD1671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填报日期：2025.7.14</w:t>
            </w:r>
          </w:p>
        </w:tc>
      </w:tr>
      <w:tr w14:paraId="36491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A8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F5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项目部名称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D4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所属路段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76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民工驻地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9C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协作单位</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31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具体特征（临山、临河、城镇）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3B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房建类型（板房、砖混、钢混、钢结构）</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E2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驻地经度</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3D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驻地纬度</w:t>
            </w:r>
          </w:p>
        </w:tc>
      </w:tr>
      <w:tr w14:paraId="16ADF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3C2147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40" w:type="dxa"/>
            <w:vMerge w:val="restart"/>
            <w:tcBorders>
              <w:top w:val="single" w:color="000000" w:sz="4" w:space="0"/>
              <w:left w:val="single" w:color="000000" w:sz="4" w:space="0"/>
              <w:bottom w:val="nil"/>
              <w:right w:val="single" w:color="000000" w:sz="4" w:space="0"/>
            </w:tcBorders>
            <w:shd w:val="clear" w:color="auto" w:fill="auto"/>
            <w:vAlign w:val="center"/>
          </w:tcPr>
          <w:p w14:paraId="05F449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成渝项目部</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2748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成雅</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6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新津永商镇何店村六组31号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8C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1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城乡结合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C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5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103.5029348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6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30.2241277</w:t>
            </w:r>
          </w:p>
        </w:tc>
      </w:tr>
      <w:tr w14:paraId="04202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0BFCD3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133D4E80">
            <w:pPr>
              <w:jc w:val="center"/>
              <w:rPr>
                <w:rFonts w:hint="eastAsia" w:ascii="宋体" w:hAnsi="宋体" w:eastAsia="宋体" w:cs="宋体"/>
                <w:i w:val="0"/>
                <w:iCs w:val="0"/>
                <w:color w:val="FF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2B68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成仁</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1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仁寿县仁寿大道二段辅路附近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D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翔合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E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城乡结合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DBD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3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30.016598°N</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5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104.195979°E</w:t>
            </w:r>
          </w:p>
        </w:tc>
      </w:tr>
      <w:tr w14:paraId="0AC94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5FD840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25425341">
            <w:pPr>
              <w:jc w:val="center"/>
              <w:rPr>
                <w:rFonts w:hint="eastAsia" w:ascii="宋体" w:hAnsi="宋体" w:eastAsia="宋体" w:cs="宋体"/>
                <w:i w:val="0"/>
                <w:iCs w:val="0"/>
                <w:color w:val="FF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6A5F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成仁</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1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文宫收费站外1公里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9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翔合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E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城乡结合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550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2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104.178299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F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30.158366</w:t>
            </w:r>
          </w:p>
        </w:tc>
      </w:tr>
      <w:tr w14:paraId="662B5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497769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02D382D5">
            <w:pPr>
              <w:jc w:val="center"/>
              <w:rPr>
                <w:rFonts w:hint="eastAsia" w:ascii="宋体" w:hAnsi="宋体" w:eastAsia="宋体" w:cs="宋体"/>
                <w:i w:val="0"/>
                <w:iCs w:val="0"/>
                <w:color w:val="FF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1E1F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成渝</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C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简阳市简城街道高屋村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4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锦华</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A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城乡结合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616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B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104.546774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D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30.410755</w:t>
            </w:r>
          </w:p>
        </w:tc>
      </w:tr>
      <w:tr w14:paraId="1E1F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39B882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0063AF4A">
            <w:pPr>
              <w:jc w:val="center"/>
              <w:rPr>
                <w:rFonts w:hint="eastAsia" w:ascii="宋体" w:hAnsi="宋体" w:eastAsia="宋体" w:cs="宋体"/>
                <w:i w:val="0"/>
                <w:iCs w:val="0"/>
                <w:color w:val="FF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FCEF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成雅、成乐</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9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新津区永商镇新河村10组1号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8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A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城乡结合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81E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3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103.850656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A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30.371705</w:t>
            </w:r>
          </w:p>
        </w:tc>
      </w:tr>
      <w:tr w14:paraId="423C8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505B41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70097636">
            <w:pPr>
              <w:jc w:val="center"/>
              <w:rPr>
                <w:rFonts w:hint="eastAsia" w:ascii="宋体" w:hAnsi="宋体" w:eastAsia="宋体" w:cs="宋体"/>
                <w:i w:val="0"/>
                <w:iCs w:val="0"/>
                <w:color w:val="FF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02BA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成雅</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4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雅安市名山区石岗子休闲鱼塘东100米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B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2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城乡结合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BE1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3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103.158256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3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30117178</w:t>
            </w:r>
          </w:p>
        </w:tc>
      </w:tr>
      <w:tr w14:paraId="5E18E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40F386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04F57B0B">
            <w:pPr>
              <w:jc w:val="center"/>
              <w:rPr>
                <w:rFonts w:hint="eastAsia" w:ascii="宋体" w:hAnsi="宋体" w:eastAsia="宋体" w:cs="宋体"/>
                <w:i w:val="0"/>
                <w:iCs w:val="0"/>
                <w:color w:val="FF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3415C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成乐</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D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眉山市彭山区凤鸣镇迎宾大道西段172号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7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5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E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1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103.85061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B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30.21249</w:t>
            </w:r>
          </w:p>
        </w:tc>
      </w:tr>
      <w:tr w14:paraId="474C7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13C031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32BD8E38">
            <w:pPr>
              <w:jc w:val="center"/>
              <w:rPr>
                <w:rFonts w:hint="eastAsia" w:ascii="宋体" w:hAnsi="宋体" w:eastAsia="宋体" w:cs="宋体"/>
                <w:i w:val="0"/>
                <w:iCs w:val="0"/>
                <w:color w:val="FF0000"/>
                <w:sz w:val="20"/>
                <w:szCs w:val="20"/>
                <w:u w:val="none"/>
              </w:rPr>
            </w:pPr>
          </w:p>
        </w:tc>
        <w:tc>
          <w:tcPr>
            <w:tcW w:w="1080" w:type="dxa"/>
            <w:tcBorders>
              <w:top w:val="single" w:color="000000" w:sz="4" w:space="0"/>
              <w:left w:val="nil"/>
              <w:bottom w:val="nil"/>
              <w:right w:val="single" w:color="000000" w:sz="4" w:space="0"/>
            </w:tcBorders>
            <w:shd w:val="clear" w:color="auto" w:fill="auto"/>
            <w:vAlign w:val="center"/>
          </w:tcPr>
          <w:p w14:paraId="134AA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成渝</w:t>
            </w:r>
          </w:p>
        </w:tc>
        <w:tc>
          <w:tcPr>
            <w:tcW w:w="2295" w:type="dxa"/>
            <w:tcBorders>
              <w:top w:val="single" w:color="000000" w:sz="4" w:space="0"/>
              <w:left w:val="single" w:color="000000" w:sz="4" w:space="0"/>
              <w:bottom w:val="nil"/>
              <w:right w:val="single" w:color="000000" w:sz="4" w:space="0"/>
            </w:tcBorders>
            <w:shd w:val="clear" w:color="auto" w:fill="auto"/>
            <w:vAlign w:val="center"/>
          </w:tcPr>
          <w:p w14:paraId="2EC5D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资阳市雁江区迎接镇</w:t>
            </w: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46574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翔合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2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w:t>
            </w:r>
          </w:p>
        </w:tc>
        <w:tc>
          <w:tcPr>
            <w:tcW w:w="1800" w:type="dxa"/>
            <w:tcBorders>
              <w:top w:val="single" w:color="000000" w:sz="4" w:space="0"/>
              <w:left w:val="single" w:color="000000" w:sz="4" w:space="0"/>
              <w:bottom w:val="nil"/>
              <w:right w:val="single" w:color="000000" w:sz="4" w:space="0"/>
            </w:tcBorders>
            <w:shd w:val="clear" w:color="auto" w:fill="auto"/>
            <w:vAlign w:val="center"/>
          </w:tcPr>
          <w:p w14:paraId="198C4515">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nil"/>
              <w:right w:val="single" w:color="000000" w:sz="4" w:space="0"/>
            </w:tcBorders>
            <w:shd w:val="clear" w:color="auto" w:fill="auto"/>
            <w:vAlign w:val="center"/>
          </w:tcPr>
          <w:p w14:paraId="5BC92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104.677096</w:t>
            </w:r>
          </w:p>
        </w:tc>
        <w:tc>
          <w:tcPr>
            <w:tcW w:w="2355" w:type="dxa"/>
            <w:tcBorders>
              <w:top w:val="single" w:color="000000" w:sz="4" w:space="0"/>
              <w:left w:val="single" w:color="000000" w:sz="4" w:space="0"/>
              <w:bottom w:val="nil"/>
              <w:right w:val="single" w:color="000000" w:sz="4" w:space="0"/>
            </w:tcBorders>
            <w:shd w:val="clear" w:color="auto" w:fill="auto"/>
            <w:vAlign w:val="center"/>
          </w:tcPr>
          <w:p w14:paraId="47B50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30.10821</w:t>
            </w:r>
          </w:p>
        </w:tc>
      </w:tr>
      <w:tr w14:paraId="4331D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1EFAE1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1F62BD06">
            <w:pPr>
              <w:jc w:val="center"/>
              <w:rPr>
                <w:rFonts w:hint="eastAsia" w:ascii="宋体" w:hAnsi="宋体" w:eastAsia="宋体" w:cs="宋体"/>
                <w:i w:val="0"/>
                <w:iCs w:val="0"/>
                <w:color w:val="FF0000"/>
                <w:sz w:val="20"/>
                <w:szCs w:val="20"/>
                <w:u w:val="none"/>
              </w:rPr>
            </w:pPr>
          </w:p>
        </w:tc>
        <w:tc>
          <w:tcPr>
            <w:tcW w:w="1080" w:type="dxa"/>
            <w:tcBorders>
              <w:top w:val="single" w:color="000000" w:sz="4" w:space="0"/>
              <w:left w:val="nil"/>
              <w:bottom w:val="nil"/>
              <w:right w:val="single" w:color="000000" w:sz="4" w:space="0"/>
            </w:tcBorders>
            <w:shd w:val="clear" w:color="auto" w:fill="auto"/>
            <w:vAlign w:val="center"/>
          </w:tcPr>
          <w:p w14:paraId="0939D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成雅</w:t>
            </w:r>
          </w:p>
        </w:tc>
        <w:tc>
          <w:tcPr>
            <w:tcW w:w="2295" w:type="dxa"/>
            <w:tcBorders>
              <w:top w:val="single" w:color="000000" w:sz="4" w:space="0"/>
              <w:left w:val="single" w:color="000000" w:sz="4" w:space="0"/>
              <w:bottom w:val="nil"/>
              <w:right w:val="single" w:color="000000" w:sz="4" w:space="0"/>
            </w:tcBorders>
            <w:shd w:val="clear" w:color="auto" w:fill="auto"/>
            <w:vAlign w:val="center"/>
          </w:tcPr>
          <w:p w14:paraId="54E15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成都市新津区岷江大道二段15号</w:t>
            </w: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1E07D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鑫茂城</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C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w:t>
            </w:r>
          </w:p>
        </w:tc>
        <w:tc>
          <w:tcPr>
            <w:tcW w:w="1800" w:type="dxa"/>
            <w:tcBorders>
              <w:top w:val="single" w:color="000000" w:sz="4" w:space="0"/>
              <w:left w:val="single" w:color="000000" w:sz="4" w:space="0"/>
              <w:bottom w:val="nil"/>
              <w:right w:val="single" w:color="000000" w:sz="4" w:space="0"/>
            </w:tcBorders>
            <w:shd w:val="clear" w:color="auto" w:fill="auto"/>
            <w:vAlign w:val="center"/>
          </w:tcPr>
          <w:p w14:paraId="3FC18B7C">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nil"/>
              <w:right w:val="single" w:color="000000" w:sz="4" w:space="0"/>
            </w:tcBorders>
            <w:shd w:val="clear" w:color="auto" w:fill="auto"/>
            <w:vAlign w:val="center"/>
          </w:tcPr>
          <w:p w14:paraId="3EFBD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103.4213</w:t>
            </w:r>
          </w:p>
        </w:tc>
        <w:tc>
          <w:tcPr>
            <w:tcW w:w="2355" w:type="dxa"/>
            <w:tcBorders>
              <w:top w:val="single" w:color="000000" w:sz="4" w:space="0"/>
              <w:left w:val="single" w:color="000000" w:sz="4" w:space="0"/>
              <w:bottom w:val="nil"/>
              <w:right w:val="single" w:color="000000" w:sz="4" w:space="0"/>
            </w:tcBorders>
            <w:shd w:val="clear" w:color="auto" w:fill="auto"/>
            <w:vAlign w:val="center"/>
          </w:tcPr>
          <w:p w14:paraId="1710F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30.1949</w:t>
            </w:r>
          </w:p>
        </w:tc>
      </w:tr>
      <w:tr w14:paraId="58EC5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759406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4587B2D3">
            <w:pPr>
              <w:jc w:val="center"/>
              <w:rPr>
                <w:rFonts w:hint="eastAsia" w:ascii="宋体" w:hAnsi="宋体" w:eastAsia="宋体" w:cs="宋体"/>
                <w:i w:val="0"/>
                <w:iCs w:val="0"/>
                <w:color w:val="FF0000"/>
                <w:sz w:val="20"/>
                <w:szCs w:val="20"/>
                <w:u w:val="none"/>
              </w:rPr>
            </w:pPr>
          </w:p>
        </w:tc>
        <w:tc>
          <w:tcPr>
            <w:tcW w:w="1080" w:type="dxa"/>
            <w:tcBorders>
              <w:top w:val="single" w:color="000000" w:sz="4" w:space="0"/>
              <w:left w:val="nil"/>
              <w:bottom w:val="nil"/>
              <w:right w:val="single" w:color="000000" w:sz="4" w:space="0"/>
            </w:tcBorders>
            <w:shd w:val="clear" w:color="auto" w:fill="auto"/>
            <w:vAlign w:val="center"/>
          </w:tcPr>
          <w:p w14:paraId="07151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成雅</w:t>
            </w:r>
          </w:p>
        </w:tc>
        <w:tc>
          <w:tcPr>
            <w:tcW w:w="2295" w:type="dxa"/>
            <w:tcBorders>
              <w:top w:val="single" w:color="000000" w:sz="4" w:space="0"/>
              <w:left w:val="single" w:color="000000" w:sz="4" w:space="0"/>
              <w:bottom w:val="nil"/>
              <w:right w:val="single" w:color="000000" w:sz="4" w:space="0"/>
            </w:tcBorders>
            <w:shd w:val="clear" w:color="auto" w:fill="auto"/>
            <w:vAlign w:val="center"/>
          </w:tcPr>
          <w:p w14:paraId="18BBD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浦江县成佳镇茶都8-05</w:t>
            </w: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56FD6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天春</w:t>
            </w:r>
          </w:p>
        </w:tc>
        <w:tc>
          <w:tcPr>
            <w:tcW w:w="1710" w:type="dxa"/>
            <w:tcBorders>
              <w:top w:val="single" w:color="000000" w:sz="4" w:space="0"/>
              <w:left w:val="single" w:color="000000" w:sz="4" w:space="0"/>
              <w:bottom w:val="nil"/>
              <w:right w:val="single" w:color="000000" w:sz="4" w:space="0"/>
            </w:tcBorders>
            <w:shd w:val="clear" w:color="auto" w:fill="auto"/>
            <w:vAlign w:val="center"/>
          </w:tcPr>
          <w:p w14:paraId="15E6E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w:t>
            </w:r>
          </w:p>
        </w:tc>
        <w:tc>
          <w:tcPr>
            <w:tcW w:w="1800" w:type="dxa"/>
            <w:tcBorders>
              <w:top w:val="single" w:color="000000" w:sz="4" w:space="0"/>
              <w:left w:val="single" w:color="000000" w:sz="4" w:space="0"/>
              <w:bottom w:val="nil"/>
              <w:right w:val="single" w:color="000000" w:sz="4" w:space="0"/>
            </w:tcBorders>
            <w:shd w:val="clear" w:color="auto" w:fill="auto"/>
            <w:vAlign w:val="center"/>
          </w:tcPr>
          <w:p w14:paraId="615FE24A">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nil"/>
              <w:right w:val="single" w:color="000000" w:sz="4" w:space="0"/>
            </w:tcBorders>
            <w:shd w:val="clear" w:color="auto" w:fill="auto"/>
            <w:vAlign w:val="center"/>
          </w:tcPr>
          <w:p w14:paraId="0B4C6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103.37691</w:t>
            </w:r>
          </w:p>
        </w:tc>
        <w:tc>
          <w:tcPr>
            <w:tcW w:w="2355" w:type="dxa"/>
            <w:tcBorders>
              <w:top w:val="single" w:color="000000" w:sz="4" w:space="0"/>
              <w:left w:val="single" w:color="000000" w:sz="4" w:space="0"/>
              <w:bottom w:val="nil"/>
              <w:right w:val="single" w:color="000000" w:sz="4" w:space="0"/>
            </w:tcBorders>
            <w:shd w:val="clear" w:color="auto" w:fill="auto"/>
            <w:vAlign w:val="center"/>
          </w:tcPr>
          <w:p w14:paraId="581DF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30.179033</w:t>
            </w:r>
          </w:p>
        </w:tc>
      </w:tr>
      <w:tr w14:paraId="3F546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75D33A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140" w:type="dxa"/>
            <w:vMerge w:val="restart"/>
            <w:tcBorders>
              <w:top w:val="single" w:color="000000" w:sz="4" w:space="0"/>
              <w:left w:val="single" w:color="000000" w:sz="4" w:space="0"/>
              <w:bottom w:val="nil"/>
              <w:right w:val="single" w:color="000000" w:sz="4" w:space="0"/>
            </w:tcBorders>
            <w:shd w:val="clear" w:color="auto" w:fill="auto"/>
            <w:vAlign w:val="center"/>
          </w:tcPr>
          <w:p w14:paraId="4805CD2B">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auto"/>
                <w:kern w:val="0"/>
                <w:sz w:val="20"/>
                <w:szCs w:val="20"/>
                <w:u w:val="none"/>
                <w:lang w:val="en-US" w:eastAsia="zh-CN" w:bidi="ar"/>
              </w:rPr>
              <w:t>川高项目部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9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成绵复线</w:t>
            </w:r>
          </w:p>
        </w:tc>
        <w:tc>
          <w:tcPr>
            <w:tcW w:w="2295" w:type="dxa"/>
            <w:tcBorders>
              <w:top w:val="single" w:color="000000" w:sz="4" w:space="0"/>
              <w:left w:val="single" w:color="000000" w:sz="4" w:space="0"/>
              <w:bottom w:val="nil"/>
              <w:right w:val="single" w:color="000000" w:sz="4" w:space="0"/>
            </w:tcBorders>
            <w:shd w:val="clear" w:color="auto" w:fill="auto"/>
            <w:vAlign w:val="center"/>
          </w:tcPr>
          <w:p w14:paraId="6946D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什邡市马井镇曾家巷</w:t>
            </w: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10412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3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城乡结合</w:t>
            </w:r>
          </w:p>
        </w:tc>
        <w:tc>
          <w:tcPr>
            <w:tcW w:w="1800" w:type="dxa"/>
            <w:tcBorders>
              <w:top w:val="single" w:color="000000" w:sz="4" w:space="0"/>
              <w:left w:val="single" w:color="000000" w:sz="4" w:space="0"/>
              <w:bottom w:val="nil"/>
              <w:right w:val="single" w:color="000000" w:sz="4" w:space="0"/>
            </w:tcBorders>
            <w:shd w:val="clear" w:color="auto" w:fill="auto"/>
            <w:vAlign w:val="center"/>
          </w:tcPr>
          <w:p w14:paraId="3A249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砖混</w:t>
            </w:r>
          </w:p>
        </w:tc>
        <w:tc>
          <w:tcPr>
            <w:tcW w:w="1950" w:type="dxa"/>
            <w:tcBorders>
              <w:top w:val="single" w:color="000000" w:sz="4" w:space="0"/>
              <w:left w:val="single" w:color="000000" w:sz="4" w:space="0"/>
              <w:bottom w:val="nil"/>
              <w:right w:val="single" w:color="000000" w:sz="4" w:space="0"/>
            </w:tcBorders>
            <w:shd w:val="clear" w:color="auto" w:fill="auto"/>
            <w:vAlign w:val="center"/>
          </w:tcPr>
          <w:p w14:paraId="60E87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104.103871</w:t>
            </w:r>
          </w:p>
        </w:tc>
        <w:tc>
          <w:tcPr>
            <w:tcW w:w="2355" w:type="dxa"/>
            <w:tcBorders>
              <w:top w:val="single" w:color="000000" w:sz="4" w:space="0"/>
              <w:left w:val="single" w:color="000000" w:sz="4" w:space="0"/>
              <w:bottom w:val="nil"/>
              <w:right w:val="single" w:color="000000" w:sz="4" w:space="0"/>
            </w:tcBorders>
            <w:shd w:val="clear" w:color="auto" w:fill="auto"/>
            <w:vAlign w:val="center"/>
          </w:tcPr>
          <w:p w14:paraId="48F90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31.082612</w:t>
            </w:r>
          </w:p>
        </w:tc>
      </w:tr>
      <w:tr w14:paraId="7ACAF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284974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2E3FF0BC">
            <w:pPr>
              <w:jc w:val="center"/>
              <w:rPr>
                <w:rFonts w:hint="eastAsia" w:ascii="宋体" w:hAnsi="宋体" w:eastAsia="宋体" w:cs="宋体"/>
                <w:i w:val="0"/>
                <w:iCs w:val="0"/>
                <w:color w:val="FF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4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天府机场</w:t>
            </w:r>
          </w:p>
        </w:tc>
        <w:tc>
          <w:tcPr>
            <w:tcW w:w="2295" w:type="dxa"/>
            <w:tcBorders>
              <w:top w:val="single" w:color="000000" w:sz="4" w:space="0"/>
              <w:left w:val="single" w:color="000000" w:sz="4" w:space="0"/>
              <w:bottom w:val="nil"/>
              <w:right w:val="single" w:color="000000" w:sz="4" w:space="0"/>
            </w:tcBorders>
            <w:shd w:val="clear" w:color="auto" w:fill="auto"/>
            <w:vAlign w:val="center"/>
          </w:tcPr>
          <w:p w14:paraId="3507C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双流区新兴镇庙山村建富巷8号附18号</w:t>
            </w: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28C17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佳洁园</w:t>
            </w:r>
          </w:p>
        </w:tc>
        <w:tc>
          <w:tcPr>
            <w:tcW w:w="1710" w:type="dxa"/>
            <w:tcBorders>
              <w:top w:val="single" w:color="000000" w:sz="4" w:space="0"/>
              <w:left w:val="single" w:color="000000" w:sz="4" w:space="0"/>
              <w:bottom w:val="nil"/>
              <w:right w:val="single" w:color="000000" w:sz="4" w:space="0"/>
            </w:tcBorders>
            <w:shd w:val="clear" w:color="auto" w:fill="auto"/>
            <w:vAlign w:val="center"/>
          </w:tcPr>
          <w:p w14:paraId="26A6B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w:t>
            </w:r>
          </w:p>
        </w:tc>
        <w:tc>
          <w:tcPr>
            <w:tcW w:w="1800" w:type="dxa"/>
            <w:tcBorders>
              <w:top w:val="single" w:color="000000" w:sz="4" w:space="0"/>
              <w:left w:val="single" w:color="000000" w:sz="4" w:space="0"/>
              <w:bottom w:val="nil"/>
              <w:right w:val="single" w:color="000000" w:sz="4" w:space="0"/>
            </w:tcBorders>
            <w:shd w:val="clear" w:color="auto" w:fill="auto"/>
            <w:vAlign w:val="center"/>
          </w:tcPr>
          <w:p w14:paraId="7984A896">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nil"/>
              <w:right w:val="single" w:color="000000" w:sz="4" w:space="0"/>
            </w:tcBorders>
            <w:shd w:val="clear" w:color="auto" w:fill="auto"/>
            <w:vAlign w:val="center"/>
          </w:tcPr>
          <w:p w14:paraId="7CBF4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104.143191</w:t>
            </w:r>
          </w:p>
        </w:tc>
        <w:tc>
          <w:tcPr>
            <w:tcW w:w="2355" w:type="dxa"/>
            <w:tcBorders>
              <w:top w:val="single" w:color="000000" w:sz="4" w:space="0"/>
              <w:left w:val="single" w:color="000000" w:sz="4" w:space="0"/>
              <w:bottom w:val="nil"/>
              <w:right w:val="single" w:color="000000" w:sz="4" w:space="0"/>
            </w:tcBorders>
            <w:shd w:val="clear" w:color="auto" w:fill="auto"/>
            <w:vAlign w:val="center"/>
          </w:tcPr>
          <w:p w14:paraId="22CD2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30.5583179</w:t>
            </w:r>
          </w:p>
        </w:tc>
      </w:tr>
      <w:tr w14:paraId="1AAAF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12E4E8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1EB1A82E">
            <w:pPr>
              <w:jc w:val="center"/>
              <w:rPr>
                <w:rFonts w:hint="eastAsia" w:ascii="宋体" w:hAnsi="宋体" w:eastAsia="宋体" w:cs="宋体"/>
                <w:i w:val="0"/>
                <w:iCs w:val="0"/>
                <w:color w:val="FF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04616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蒲都</w:t>
            </w:r>
          </w:p>
        </w:tc>
        <w:tc>
          <w:tcPr>
            <w:tcW w:w="2295" w:type="dxa"/>
            <w:tcBorders>
              <w:top w:val="single" w:color="000000" w:sz="4" w:space="0"/>
              <w:left w:val="single" w:color="000000" w:sz="4" w:space="0"/>
              <w:bottom w:val="nil"/>
              <w:right w:val="single" w:color="000000" w:sz="4" w:space="0"/>
            </w:tcBorders>
            <w:shd w:val="clear" w:color="auto" w:fill="auto"/>
            <w:vAlign w:val="center"/>
          </w:tcPr>
          <w:p w14:paraId="080B6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成都市大邑县悦来镇</w:t>
            </w: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2EEC5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佳洁园</w:t>
            </w:r>
          </w:p>
        </w:tc>
        <w:tc>
          <w:tcPr>
            <w:tcW w:w="1710" w:type="dxa"/>
            <w:tcBorders>
              <w:top w:val="single" w:color="000000" w:sz="4" w:space="0"/>
              <w:left w:val="single" w:color="000000" w:sz="4" w:space="0"/>
              <w:bottom w:val="nil"/>
              <w:right w:val="single" w:color="000000" w:sz="4" w:space="0"/>
            </w:tcBorders>
            <w:shd w:val="clear" w:color="auto" w:fill="auto"/>
            <w:vAlign w:val="center"/>
          </w:tcPr>
          <w:p w14:paraId="07873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城乡结合</w:t>
            </w:r>
          </w:p>
        </w:tc>
        <w:tc>
          <w:tcPr>
            <w:tcW w:w="1800" w:type="dxa"/>
            <w:tcBorders>
              <w:top w:val="single" w:color="000000" w:sz="4" w:space="0"/>
              <w:left w:val="single" w:color="000000" w:sz="4" w:space="0"/>
              <w:bottom w:val="nil"/>
              <w:right w:val="single" w:color="000000" w:sz="4" w:space="0"/>
            </w:tcBorders>
            <w:shd w:val="clear" w:color="auto" w:fill="auto"/>
            <w:vAlign w:val="center"/>
          </w:tcPr>
          <w:p w14:paraId="36B9D75F">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nil"/>
              <w:right w:val="single" w:color="000000" w:sz="4" w:space="0"/>
            </w:tcBorders>
            <w:shd w:val="clear" w:color="auto" w:fill="auto"/>
            <w:vAlign w:val="center"/>
          </w:tcPr>
          <w:p w14:paraId="4FBA6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104.143191</w:t>
            </w:r>
          </w:p>
        </w:tc>
        <w:tc>
          <w:tcPr>
            <w:tcW w:w="2355" w:type="dxa"/>
            <w:tcBorders>
              <w:top w:val="single" w:color="000000" w:sz="4" w:space="0"/>
              <w:left w:val="single" w:color="000000" w:sz="4" w:space="0"/>
              <w:bottom w:val="nil"/>
              <w:right w:val="single" w:color="000000" w:sz="4" w:space="0"/>
            </w:tcBorders>
            <w:shd w:val="clear" w:color="auto" w:fill="auto"/>
            <w:vAlign w:val="center"/>
          </w:tcPr>
          <w:p w14:paraId="4D477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30.5583179</w:t>
            </w:r>
          </w:p>
        </w:tc>
      </w:tr>
      <w:tr w14:paraId="5AD95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799EF4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1EAE59B3">
            <w:pPr>
              <w:jc w:val="center"/>
              <w:rPr>
                <w:rFonts w:hint="eastAsia" w:ascii="宋体" w:hAnsi="宋体" w:eastAsia="宋体" w:cs="宋体"/>
                <w:i w:val="0"/>
                <w:iCs w:val="0"/>
                <w:color w:val="FF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8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眉山天环南环线</w:t>
            </w:r>
          </w:p>
        </w:tc>
        <w:tc>
          <w:tcPr>
            <w:tcW w:w="2295" w:type="dxa"/>
            <w:tcBorders>
              <w:top w:val="single" w:color="000000" w:sz="4" w:space="0"/>
              <w:left w:val="single" w:color="000000" w:sz="4" w:space="0"/>
              <w:bottom w:val="nil"/>
              <w:right w:val="single" w:color="000000" w:sz="4" w:space="0"/>
            </w:tcBorders>
            <w:shd w:val="clear" w:color="auto" w:fill="auto"/>
            <w:vAlign w:val="center"/>
          </w:tcPr>
          <w:p w14:paraId="549AF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眉山东坡松江鲜滩街6号</w:t>
            </w: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3E3EF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成都金梅</w:t>
            </w:r>
          </w:p>
        </w:tc>
        <w:tc>
          <w:tcPr>
            <w:tcW w:w="1710" w:type="dxa"/>
            <w:tcBorders>
              <w:top w:val="single" w:color="000000" w:sz="4" w:space="0"/>
              <w:left w:val="single" w:color="000000" w:sz="4" w:space="0"/>
              <w:bottom w:val="nil"/>
              <w:right w:val="single" w:color="000000" w:sz="4" w:space="0"/>
            </w:tcBorders>
            <w:shd w:val="clear" w:color="auto" w:fill="auto"/>
            <w:vAlign w:val="center"/>
          </w:tcPr>
          <w:p w14:paraId="70A47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城乡结合</w:t>
            </w:r>
          </w:p>
        </w:tc>
        <w:tc>
          <w:tcPr>
            <w:tcW w:w="1800" w:type="dxa"/>
            <w:tcBorders>
              <w:top w:val="single" w:color="000000" w:sz="4" w:space="0"/>
              <w:left w:val="single" w:color="000000" w:sz="4" w:space="0"/>
              <w:bottom w:val="nil"/>
              <w:right w:val="single" w:color="000000" w:sz="4" w:space="0"/>
            </w:tcBorders>
            <w:shd w:val="clear" w:color="auto" w:fill="auto"/>
            <w:vAlign w:val="center"/>
          </w:tcPr>
          <w:p w14:paraId="31550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砖混</w:t>
            </w:r>
          </w:p>
        </w:tc>
        <w:tc>
          <w:tcPr>
            <w:tcW w:w="1950" w:type="dxa"/>
            <w:tcBorders>
              <w:top w:val="single" w:color="000000" w:sz="4" w:space="0"/>
              <w:left w:val="single" w:color="000000" w:sz="4" w:space="0"/>
              <w:bottom w:val="nil"/>
              <w:right w:val="single" w:color="000000" w:sz="4" w:space="0"/>
            </w:tcBorders>
            <w:shd w:val="clear" w:color="auto" w:fill="auto"/>
            <w:vAlign w:val="center"/>
          </w:tcPr>
          <w:p w14:paraId="09911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103.792488</w:t>
            </w:r>
          </w:p>
        </w:tc>
        <w:tc>
          <w:tcPr>
            <w:tcW w:w="2355" w:type="dxa"/>
            <w:tcBorders>
              <w:top w:val="single" w:color="000000" w:sz="4" w:space="0"/>
              <w:left w:val="single" w:color="000000" w:sz="4" w:space="0"/>
              <w:bottom w:val="nil"/>
              <w:right w:val="single" w:color="000000" w:sz="4" w:space="0"/>
            </w:tcBorders>
            <w:shd w:val="clear" w:color="auto" w:fill="auto"/>
            <w:vAlign w:val="center"/>
          </w:tcPr>
          <w:p w14:paraId="2E403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30.013158</w:t>
            </w:r>
          </w:p>
        </w:tc>
      </w:tr>
      <w:tr w14:paraId="79705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161CE8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2E637534">
            <w:pPr>
              <w:jc w:val="center"/>
              <w:rPr>
                <w:rFonts w:hint="eastAsia" w:ascii="宋体" w:hAnsi="宋体" w:eastAsia="宋体" w:cs="宋体"/>
                <w:i w:val="0"/>
                <w:iCs w:val="0"/>
                <w:color w:val="FF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8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眉山天环天府大道</w:t>
            </w:r>
          </w:p>
        </w:tc>
        <w:tc>
          <w:tcPr>
            <w:tcW w:w="2295" w:type="dxa"/>
            <w:tcBorders>
              <w:top w:val="single" w:color="000000" w:sz="4" w:space="0"/>
              <w:left w:val="single" w:color="000000" w:sz="4" w:space="0"/>
              <w:bottom w:val="nil"/>
              <w:right w:val="single" w:color="000000" w:sz="4" w:space="0"/>
            </w:tcBorders>
            <w:shd w:val="clear" w:color="auto" w:fill="auto"/>
            <w:vAlign w:val="center"/>
          </w:tcPr>
          <w:p w14:paraId="7D18A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眉山天府新区南桥社区9组40号</w:t>
            </w: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2A6D7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中博钰</w:t>
            </w:r>
          </w:p>
        </w:tc>
        <w:tc>
          <w:tcPr>
            <w:tcW w:w="1710" w:type="dxa"/>
            <w:tcBorders>
              <w:top w:val="single" w:color="000000" w:sz="4" w:space="0"/>
              <w:left w:val="single" w:color="000000" w:sz="4" w:space="0"/>
              <w:bottom w:val="nil"/>
              <w:right w:val="single" w:color="000000" w:sz="4" w:space="0"/>
            </w:tcBorders>
            <w:shd w:val="clear" w:color="auto" w:fill="auto"/>
            <w:vAlign w:val="center"/>
          </w:tcPr>
          <w:p w14:paraId="1F08C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城乡结合</w:t>
            </w:r>
          </w:p>
        </w:tc>
        <w:tc>
          <w:tcPr>
            <w:tcW w:w="1800" w:type="dxa"/>
            <w:tcBorders>
              <w:top w:val="single" w:color="000000" w:sz="4" w:space="0"/>
              <w:left w:val="single" w:color="000000" w:sz="4" w:space="0"/>
              <w:bottom w:val="nil"/>
              <w:right w:val="single" w:color="000000" w:sz="4" w:space="0"/>
            </w:tcBorders>
            <w:shd w:val="clear" w:color="auto" w:fill="auto"/>
            <w:vAlign w:val="center"/>
          </w:tcPr>
          <w:p w14:paraId="7FE01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砖混</w:t>
            </w:r>
          </w:p>
        </w:tc>
        <w:tc>
          <w:tcPr>
            <w:tcW w:w="1950" w:type="dxa"/>
            <w:tcBorders>
              <w:top w:val="single" w:color="000000" w:sz="4" w:space="0"/>
              <w:left w:val="single" w:color="000000" w:sz="4" w:space="0"/>
              <w:bottom w:val="nil"/>
              <w:right w:val="single" w:color="000000" w:sz="4" w:space="0"/>
            </w:tcBorders>
            <w:shd w:val="clear" w:color="auto" w:fill="auto"/>
            <w:vAlign w:val="center"/>
          </w:tcPr>
          <w:p w14:paraId="7B5CC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104.035549</w:t>
            </w:r>
          </w:p>
        </w:tc>
        <w:tc>
          <w:tcPr>
            <w:tcW w:w="2355" w:type="dxa"/>
            <w:tcBorders>
              <w:top w:val="single" w:color="000000" w:sz="4" w:space="0"/>
              <w:left w:val="single" w:color="000000" w:sz="4" w:space="0"/>
              <w:bottom w:val="nil"/>
              <w:right w:val="single" w:color="000000" w:sz="4" w:space="0"/>
            </w:tcBorders>
            <w:shd w:val="clear" w:color="auto" w:fill="auto"/>
            <w:vAlign w:val="center"/>
          </w:tcPr>
          <w:p w14:paraId="5FD66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30.16406</w:t>
            </w:r>
          </w:p>
        </w:tc>
      </w:tr>
      <w:tr w14:paraId="6AD9A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2B50C6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765DD2F4">
            <w:pPr>
              <w:jc w:val="center"/>
              <w:rPr>
                <w:rFonts w:hint="eastAsia" w:ascii="宋体" w:hAnsi="宋体" w:eastAsia="宋体" w:cs="宋体"/>
                <w:i w:val="0"/>
                <w:iCs w:val="0"/>
                <w:color w:val="FF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3BADD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二绕</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C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新津县花桥街道长绍南街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1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0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城乡结合</w:t>
            </w:r>
          </w:p>
        </w:tc>
        <w:tc>
          <w:tcPr>
            <w:tcW w:w="1800" w:type="dxa"/>
            <w:tcBorders>
              <w:top w:val="single" w:color="000000" w:sz="4" w:space="0"/>
              <w:left w:val="single" w:color="000000" w:sz="4" w:space="0"/>
              <w:bottom w:val="nil"/>
              <w:right w:val="single" w:color="000000" w:sz="4" w:space="0"/>
            </w:tcBorders>
            <w:shd w:val="clear" w:color="auto" w:fill="auto"/>
            <w:vAlign w:val="center"/>
          </w:tcPr>
          <w:p w14:paraId="7929E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F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103.51.17</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9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30.26.57</w:t>
            </w:r>
          </w:p>
        </w:tc>
      </w:tr>
      <w:tr w14:paraId="28FFE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18F092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08F8CBFE">
            <w:pPr>
              <w:jc w:val="center"/>
              <w:rPr>
                <w:rFonts w:hint="eastAsia" w:ascii="宋体" w:hAnsi="宋体" w:eastAsia="宋体" w:cs="宋体"/>
                <w:i w:val="0"/>
                <w:iCs w:val="0"/>
                <w:color w:val="FF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58AC4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二绕</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8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成都市郫都区三道堰镇马街社区蜀源南路99号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E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F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8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7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东经103度55分</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4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北纬30度53分</w:t>
            </w:r>
          </w:p>
        </w:tc>
      </w:tr>
      <w:tr w14:paraId="2F868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55A9C7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A7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藏高项目部</w:t>
            </w: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588BF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汶马</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4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四川省阿坝州马尔康市梭磨乡色尔米村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7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四川通川</w:t>
            </w:r>
          </w:p>
        </w:tc>
        <w:tc>
          <w:tcPr>
            <w:tcW w:w="1710" w:type="dxa"/>
            <w:tcBorders>
              <w:top w:val="single" w:color="000000" w:sz="4" w:space="0"/>
              <w:left w:val="single" w:color="000000" w:sz="4" w:space="0"/>
              <w:bottom w:val="nil"/>
              <w:right w:val="single" w:color="000000" w:sz="4" w:space="0"/>
            </w:tcBorders>
            <w:shd w:val="clear" w:color="auto" w:fill="auto"/>
            <w:vAlign w:val="center"/>
          </w:tcPr>
          <w:p w14:paraId="4DF10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w:t>
            </w:r>
          </w:p>
        </w:tc>
        <w:tc>
          <w:tcPr>
            <w:tcW w:w="1800" w:type="dxa"/>
            <w:tcBorders>
              <w:top w:val="single" w:color="000000" w:sz="4" w:space="0"/>
              <w:left w:val="single" w:color="000000" w:sz="4" w:space="0"/>
              <w:bottom w:val="nil"/>
              <w:right w:val="single" w:color="000000" w:sz="4" w:space="0"/>
            </w:tcBorders>
            <w:shd w:val="clear" w:color="auto" w:fill="auto"/>
            <w:vAlign w:val="center"/>
          </w:tcPr>
          <w:p w14:paraId="250E4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砖混</w:t>
            </w:r>
          </w:p>
        </w:tc>
        <w:tc>
          <w:tcPr>
            <w:tcW w:w="1950" w:type="dxa"/>
            <w:tcBorders>
              <w:top w:val="single" w:color="000000" w:sz="4" w:space="0"/>
              <w:left w:val="single" w:color="000000" w:sz="4" w:space="0"/>
              <w:bottom w:val="nil"/>
              <w:right w:val="single" w:color="000000" w:sz="4" w:space="0"/>
            </w:tcBorders>
            <w:shd w:val="clear" w:color="auto" w:fill="auto"/>
            <w:vAlign w:val="center"/>
          </w:tcPr>
          <w:p w14:paraId="46D3B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102.534037</w:t>
            </w:r>
          </w:p>
        </w:tc>
        <w:tc>
          <w:tcPr>
            <w:tcW w:w="2355" w:type="dxa"/>
            <w:tcBorders>
              <w:top w:val="single" w:color="000000" w:sz="4" w:space="0"/>
              <w:left w:val="single" w:color="000000" w:sz="4" w:space="0"/>
              <w:bottom w:val="nil"/>
              <w:right w:val="single" w:color="000000" w:sz="4" w:space="0"/>
            </w:tcBorders>
            <w:shd w:val="clear" w:color="auto" w:fill="auto"/>
            <w:vAlign w:val="center"/>
          </w:tcPr>
          <w:p w14:paraId="415DE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31.840974</w:t>
            </w:r>
          </w:p>
        </w:tc>
      </w:tr>
      <w:tr w14:paraId="4668A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657B1E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B0FBE">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1B01E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汶马</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F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四川省阿坝藏族羌族自治州理县朴头镇303林场1号楼</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1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四川通川</w:t>
            </w:r>
          </w:p>
        </w:tc>
        <w:tc>
          <w:tcPr>
            <w:tcW w:w="1710" w:type="dxa"/>
            <w:tcBorders>
              <w:top w:val="single" w:color="000000" w:sz="4" w:space="0"/>
              <w:left w:val="single" w:color="000000" w:sz="4" w:space="0"/>
              <w:bottom w:val="nil"/>
              <w:right w:val="single" w:color="000000" w:sz="4" w:space="0"/>
            </w:tcBorders>
            <w:shd w:val="clear" w:color="auto" w:fill="auto"/>
            <w:vAlign w:val="center"/>
          </w:tcPr>
          <w:p w14:paraId="668D9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w:t>
            </w:r>
          </w:p>
        </w:tc>
        <w:tc>
          <w:tcPr>
            <w:tcW w:w="1800" w:type="dxa"/>
            <w:tcBorders>
              <w:top w:val="single" w:color="000000" w:sz="4" w:space="0"/>
              <w:left w:val="single" w:color="000000" w:sz="4" w:space="0"/>
              <w:bottom w:val="nil"/>
              <w:right w:val="single" w:color="000000" w:sz="4" w:space="0"/>
            </w:tcBorders>
            <w:shd w:val="clear" w:color="auto" w:fill="auto"/>
            <w:vAlign w:val="center"/>
          </w:tcPr>
          <w:p w14:paraId="4E283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砖混</w:t>
            </w:r>
          </w:p>
        </w:tc>
        <w:tc>
          <w:tcPr>
            <w:tcW w:w="1950" w:type="dxa"/>
            <w:tcBorders>
              <w:top w:val="single" w:color="000000" w:sz="4" w:space="0"/>
              <w:left w:val="single" w:color="000000" w:sz="4" w:space="0"/>
              <w:bottom w:val="nil"/>
              <w:right w:val="single" w:color="000000" w:sz="4" w:space="0"/>
            </w:tcBorders>
            <w:shd w:val="clear" w:color="auto" w:fill="auto"/>
            <w:vAlign w:val="center"/>
          </w:tcPr>
          <w:p w14:paraId="6B889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103.110023</w:t>
            </w:r>
          </w:p>
        </w:tc>
        <w:tc>
          <w:tcPr>
            <w:tcW w:w="2355" w:type="dxa"/>
            <w:tcBorders>
              <w:top w:val="single" w:color="000000" w:sz="4" w:space="0"/>
              <w:left w:val="single" w:color="000000" w:sz="4" w:space="0"/>
              <w:bottom w:val="nil"/>
              <w:right w:val="single" w:color="000000" w:sz="4" w:space="0"/>
            </w:tcBorders>
            <w:shd w:val="clear" w:color="auto" w:fill="auto"/>
            <w:vAlign w:val="center"/>
          </w:tcPr>
          <w:p w14:paraId="7C7F3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31.406226</w:t>
            </w:r>
          </w:p>
        </w:tc>
      </w:tr>
      <w:tr w14:paraId="5D829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5F303E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3F0FB">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5468E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绕城高速</w:t>
            </w:r>
          </w:p>
        </w:tc>
        <w:tc>
          <w:tcPr>
            <w:tcW w:w="2295" w:type="dxa"/>
            <w:tcBorders>
              <w:top w:val="single" w:color="000000" w:sz="4" w:space="0"/>
              <w:left w:val="single" w:color="000000" w:sz="4" w:space="0"/>
              <w:bottom w:val="nil"/>
              <w:right w:val="single" w:color="000000" w:sz="4" w:space="0"/>
            </w:tcBorders>
            <w:shd w:val="clear" w:color="auto" w:fill="auto"/>
            <w:vAlign w:val="center"/>
          </w:tcPr>
          <w:p w14:paraId="6B470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成都市双流区彭镇布达路306号</w:t>
            </w: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352DC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佑权</w:t>
            </w:r>
          </w:p>
        </w:tc>
        <w:tc>
          <w:tcPr>
            <w:tcW w:w="1710" w:type="dxa"/>
            <w:tcBorders>
              <w:top w:val="single" w:color="000000" w:sz="4" w:space="0"/>
              <w:left w:val="single" w:color="000000" w:sz="4" w:space="0"/>
              <w:bottom w:val="nil"/>
              <w:right w:val="single" w:color="000000" w:sz="4" w:space="0"/>
            </w:tcBorders>
            <w:shd w:val="clear" w:color="auto" w:fill="auto"/>
            <w:vAlign w:val="center"/>
          </w:tcPr>
          <w:p w14:paraId="6DA30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w:t>
            </w:r>
          </w:p>
        </w:tc>
        <w:tc>
          <w:tcPr>
            <w:tcW w:w="1800" w:type="dxa"/>
            <w:tcBorders>
              <w:top w:val="single" w:color="000000" w:sz="4" w:space="0"/>
              <w:left w:val="single" w:color="000000" w:sz="4" w:space="0"/>
              <w:bottom w:val="nil"/>
              <w:right w:val="single" w:color="000000" w:sz="4" w:space="0"/>
            </w:tcBorders>
            <w:shd w:val="clear" w:color="auto" w:fill="auto"/>
            <w:vAlign w:val="center"/>
          </w:tcPr>
          <w:p w14:paraId="7BA6B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砖混</w:t>
            </w:r>
          </w:p>
        </w:tc>
        <w:tc>
          <w:tcPr>
            <w:tcW w:w="1950" w:type="dxa"/>
            <w:tcBorders>
              <w:top w:val="single" w:color="000000" w:sz="4" w:space="0"/>
              <w:left w:val="single" w:color="000000" w:sz="4" w:space="0"/>
              <w:bottom w:val="nil"/>
              <w:right w:val="single" w:color="000000" w:sz="4" w:space="0"/>
            </w:tcBorders>
            <w:shd w:val="clear" w:color="auto" w:fill="auto"/>
            <w:vAlign w:val="center"/>
          </w:tcPr>
          <w:p w14:paraId="03F80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103.858204</w:t>
            </w:r>
          </w:p>
        </w:tc>
        <w:tc>
          <w:tcPr>
            <w:tcW w:w="2355" w:type="dxa"/>
            <w:tcBorders>
              <w:top w:val="single" w:color="000000" w:sz="4" w:space="0"/>
              <w:left w:val="single" w:color="000000" w:sz="4" w:space="0"/>
              <w:bottom w:val="nil"/>
              <w:right w:val="single" w:color="000000" w:sz="4" w:space="0"/>
            </w:tcBorders>
            <w:shd w:val="clear" w:color="auto" w:fill="auto"/>
            <w:vAlign w:val="center"/>
          </w:tcPr>
          <w:p w14:paraId="7AC32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30.580188</w:t>
            </w:r>
          </w:p>
        </w:tc>
      </w:tr>
      <w:tr w14:paraId="34F11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2A981F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989E3">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3FD59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成安渝1标</w:t>
            </w:r>
          </w:p>
        </w:tc>
        <w:tc>
          <w:tcPr>
            <w:tcW w:w="2295" w:type="dxa"/>
            <w:tcBorders>
              <w:top w:val="single" w:color="000000" w:sz="4" w:space="0"/>
              <w:left w:val="single" w:color="000000" w:sz="4" w:space="0"/>
              <w:bottom w:val="nil"/>
              <w:right w:val="single" w:color="000000" w:sz="4" w:space="0"/>
            </w:tcBorders>
            <w:shd w:val="clear" w:color="auto" w:fill="auto"/>
            <w:vAlign w:val="center"/>
          </w:tcPr>
          <w:p w14:paraId="5029A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乐至县高寺镇燕子村1组（高寺收费站旁）</w:t>
            </w:r>
          </w:p>
        </w:tc>
        <w:tc>
          <w:tcPr>
            <w:tcW w:w="1650" w:type="dxa"/>
            <w:tcBorders>
              <w:top w:val="single" w:color="000000" w:sz="4" w:space="0"/>
              <w:left w:val="single" w:color="000000" w:sz="4" w:space="0"/>
              <w:bottom w:val="nil"/>
              <w:right w:val="single" w:color="000000" w:sz="4" w:space="0"/>
            </w:tcBorders>
            <w:shd w:val="clear" w:color="auto" w:fill="auto"/>
            <w:vAlign w:val="center"/>
          </w:tcPr>
          <w:p w14:paraId="73C17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重庆长寿渝达</w:t>
            </w:r>
          </w:p>
        </w:tc>
        <w:tc>
          <w:tcPr>
            <w:tcW w:w="1710" w:type="dxa"/>
            <w:tcBorders>
              <w:top w:val="single" w:color="000000" w:sz="4" w:space="0"/>
              <w:left w:val="single" w:color="000000" w:sz="4" w:space="0"/>
              <w:bottom w:val="nil"/>
              <w:right w:val="single" w:color="000000" w:sz="4" w:space="0"/>
            </w:tcBorders>
            <w:shd w:val="clear" w:color="auto" w:fill="auto"/>
            <w:vAlign w:val="center"/>
          </w:tcPr>
          <w:p w14:paraId="43498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乡镇 </w:t>
            </w:r>
          </w:p>
        </w:tc>
        <w:tc>
          <w:tcPr>
            <w:tcW w:w="1800" w:type="dxa"/>
            <w:tcBorders>
              <w:top w:val="single" w:color="000000" w:sz="4" w:space="0"/>
              <w:left w:val="single" w:color="000000" w:sz="4" w:space="0"/>
              <w:bottom w:val="nil"/>
              <w:right w:val="single" w:color="000000" w:sz="4" w:space="0"/>
            </w:tcBorders>
            <w:shd w:val="clear" w:color="auto" w:fill="auto"/>
            <w:vAlign w:val="center"/>
          </w:tcPr>
          <w:p w14:paraId="5A9AF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砖混</w:t>
            </w:r>
          </w:p>
        </w:tc>
        <w:tc>
          <w:tcPr>
            <w:tcW w:w="1950" w:type="dxa"/>
            <w:tcBorders>
              <w:top w:val="single" w:color="000000" w:sz="4" w:space="0"/>
              <w:left w:val="single" w:color="000000" w:sz="4" w:space="0"/>
              <w:bottom w:val="nil"/>
              <w:right w:val="single" w:color="000000" w:sz="4" w:space="0"/>
            </w:tcBorders>
            <w:shd w:val="clear" w:color="auto" w:fill="auto"/>
            <w:vAlign w:val="center"/>
          </w:tcPr>
          <w:p w14:paraId="447AB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104.865902</w:t>
            </w:r>
          </w:p>
        </w:tc>
        <w:tc>
          <w:tcPr>
            <w:tcW w:w="2355" w:type="dxa"/>
            <w:tcBorders>
              <w:top w:val="single" w:color="000000" w:sz="4" w:space="0"/>
              <w:left w:val="single" w:color="000000" w:sz="4" w:space="0"/>
              <w:bottom w:val="nil"/>
              <w:right w:val="single" w:color="000000" w:sz="4" w:space="0"/>
            </w:tcBorders>
            <w:shd w:val="clear" w:color="auto" w:fill="auto"/>
            <w:vAlign w:val="center"/>
          </w:tcPr>
          <w:p w14:paraId="5F06F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30.312363</w:t>
            </w:r>
          </w:p>
        </w:tc>
      </w:tr>
      <w:tr w14:paraId="13274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68E9CE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9EE4E">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74C0D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成资渝小修保洁</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D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资阳市雁江区丹山镇易家沟村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B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中鸿环亚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9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1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B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104.9706</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0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30.0904</w:t>
            </w:r>
          </w:p>
        </w:tc>
      </w:tr>
      <w:tr w14:paraId="4C89C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5F42D4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8A9E9">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77AB0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汶马</w:t>
            </w:r>
          </w:p>
        </w:tc>
        <w:tc>
          <w:tcPr>
            <w:tcW w:w="2295" w:type="dxa"/>
            <w:tcBorders>
              <w:top w:val="single" w:color="000000" w:sz="4" w:space="0"/>
              <w:left w:val="nil"/>
              <w:bottom w:val="single" w:color="000000" w:sz="4" w:space="0"/>
              <w:right w:val="single" w:color="000000" w:sz="4" w:space="0"/>
            </w:tcBorders>
            <w:shd w:val="clear" w:color="auto" w:fill="auto"/>
            <w:vAlign w:val="center"/>
          </w:tcPr>
          <w:p w14:paraId="1B81B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四川省阿坝州理县通化乡通化村</w:t>
            </w:r>
          </w:p>
        </w:tc>
        <w:tc>
          <w:tcPr>
            <w:tcW w:w="1650" w:type="dxa"/>
            <w:tcBorders>
              <w:top w:val="single" w:color="000000" w:sz="4" w:space="0"/>
              <w:left w:val="nil"/>
              <w:bottom w:val="single" w:color="000000" w:sz="4" w:space="0"/>
              <w:right w:val="single" w:color="000000" w:sz="4" w:space="0"/>
            </w:tcBorders>
            <w:shd w:val="clear" w:color="auto" w:fill="auto"/>
            <w:vAlign w:val="center"/>
          </w:tcPr>
          <w:p w14:paraId="79D47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四川通川</w:t>
            </w:r>
          </w:p>
        </w:tc>
        <w:tc>
          <w:tcPr>
            <w:tcW w:w="1710" w:type="dxa"/>
            <w:tcBorders>
              <w:top w:val="single" w:color="000000" w:sz="4" w:space="0"/>
              <w:left w:val="nil"/>
              <w:bottom w:val="single" w:color="000000" w:sz="4" w:space="0"/>
              <w:right w:val="single" w:color="000000" w:sz="4" w:space="0"/>
            </w:tcBorders>
            <w:shd w:val="clear" w:color="auto" w:fill="auto"/>
            <w:vAlign w:val="center"/>
          </w:tcPr>
          <w:p w14:paraId="70208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w:t>
            </w:r>
          </w:p>
        </w:tc>
        <w:tc>
          <w:tcPr>
            <w:tcW w:w="1800" w:type="dxa"/>
            <w:tcBorders>
              <w:top w:val="single" w:color="000000" w:sz="4" w:space="0"/>
              <w:left w:val="nil"/>
              <w:bottom w:val="single" w:color="000000" w:sz="4" w:space="0"/>
              <w:right w:val="single" w:color="000000" w:sz="4" w:space="0"/>
            </w:tcBorders>
            <w:shd w:val="clear" w:color="auto" w:fill="auto"/>
            <w:vAlign w:val="center"/>
          </w:tcPr>
          <w:p w14:paraId="5F168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砖混</w:t>
            </w:r>
          </w:p>
        </w:tc>
        <w:tc>
          <w:tcPr>
            <w:tcW w:w="1950" w:type="dxa"/>
            <w:tcBorders>
              <w:top w:val="single" w:color="000000" w:sz="4" w:space="0"/>
              <w:left w:val="nil"/>
              <w:bottom w:val="single" w:color="000000" w:sz="4" w:space="0"/>
              <w:right w:val="single" w:color="000000" w:sz="4" w:space="0"/>
            </w:tcBorders>
            <w:shd w:val="clear" w:color="auto" w:fill="auto"/>
            <w:vAlign w:val="center"/>
          </w:tcPr>
          <w:p w14:paraId="1E18E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103.424408</w:t>
            </w:r>
          </w:p>
        </w:tc>
        <w:tc>
          <w:tcPr>
            <w:tcW w:w="2355" w:type="dxa"/>
            <w:tcBorders>
              <w:top w:val="single" w:color="000000" w:sz="4" w:space="0"/>
              <w:left w:val="nil"/>
              <w:bottom w:val="single" w:color="000000" w:sz="4" w:space="0"/>
              <w:right w:val="single" w:color="000000" w:sz="4" w:space="0"/>
            </w:tcBorders>
            <w:shd w:val="clear" w:color="auto" w:fill="auto"/>
            <w:vAlign w:val="center"/>
          </w:tcPr>
          <w:p w14:paraId="06891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31.564127</w:t>
            </w:r>
          </w:p>
        </w:tc>
      </w:tr>
    </w:tbl>
    <w:p w14:paraId="61E6F7B9">
      <w:pPr>
        <w:rPr>
          <w:rFonts w:hint="default" w:ascii="宋体" w:hAnsi="宋体" w:eastAsia="宋体" w:cs="宋体"/>
          <w:color w:val="auto"/>
          <w:sz w:val="36"/>
          <w:szCs w:val="36"/>
          <w:highlight w:val="none"/>
          <w:lang w:val="en-US" w:eastAsia="zh-CN"/>
        </w:rPr>
        <w:sectPr>
          <w:pgSz w:w="16838" w:h="11906" w:orient="landscape"/>
          <w:pgMar w:top="1417" w:right="1134" w:bottom="1134" w:left="1134" w:header="851" w:footer="992" w:gutter="0"/>
          <w:pgNumType w:fmt="decimal"/>
          <w:cols w:space="720" w:num="1"/>
          <w:docGrid w:type="lines" w:linePitch="312" w:charSpace="0"/>
        </w:sectPr>
      </w:pPr>
    </w:p>
    <w:p w14:paraId="03A040EB">
      <w:pPr>
        <w:rPr>
          <w:rFonts w:hint="default" w:ascii="宋体" w:hAnsi="宋体" w:eastAsia="宋体" w:cs="宋体"/>
          <w:color w:val="auto"/>
          <w:sz w:val="36"/>
          <w:szCs w:val="36"/>
          <w:highlight w:val="none"/>
          <w:lang w:val="en-US" w:eastAsia="zh-CN"/>
        </w:rPr>
      </w:pPr>
      <w:r>
        <w:rPr>
          <w:rFonts w:hint="default" w:ascii="宋体" w:hAnsi="宋体" w:eastAsia="宋体" w:cs="宋体"/>
          <w:color w:val="auto"/>
          <w:sz w:val="36"/>
          <w:szCs w:val="36"/>
          <w:highlight w:val="none"/>
          <w:lang w:val="en-US" w:eastAsia="zh-CN"/>
        </w:rPr>
        <w:br w:type="page"/>
      </w:r>
    </w:p>
    <w:p w14:paraId="588B4F90">
      <w:pPr>
        <w:numPr>
          <w:ilvl w:val="0"/>
          <w:numId w:val="1"/>
        </w:numPr>
        <w:bidi w:val="0"/>
        <w:ind w:left="0" w:leftChars="0" w:firstLine="0" w:firstLineChars="0"/>
        <w:jc w:val="center"/>
        <w:rPr>
          <w:rFonts w:hint="eastAsia" w:ascii="Calibri" w:hAnsi="Calibri" w:eastAsia="黑体" w:cs="Times New Roman"/>
          <w:b/>
          <w:color w:val="auto"/>
          <w:kern w:val="44"/>
          <w:sz w:val="44"/>
          <w:lang w:val="en-US" w:eastAsia="zh-CN" w:bidi="ar-SA"/>
        </w:rPr>
      </w:pPr>
      <w:bookmarkStart w:id="94" w:name="OLE_LINK3"/>
      <w:r>
        <w:rPr>
          <w:rFonts w:hint="eastAsia" w:eastAsia="黑体" w:cs="Times New Roman"/>
          <w:b/>
          <w:color w:val="auto"/>
          <w:kern w:val="44"/>
          <w:sz w:val="44"/>
          <w:lang w:val="en-US" w:eastAsia="zh-CN" w:bidi="ar-SA"/>
        </w:rPr>
        <w:t>比选须知</w:t>
      </w:r>
    </w:p>
    <w:p w14:paraId="335A7886">
      <w:pPr>
        <w:keepNext w:val="0"/>
        <w:keepLines w:val="0"/>
        <w:widowControl/>
        <w:suppressLineNumbers w:val="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申请人须知前附表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2263"/>
        <w:gridCol w:w="5354"/>
      </w:tblGrid>
      <w:tr w14:paraId="5288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5" w:type="dxa"/>
            <w:vAlign w:val="center"/>
          </w:tcPr>
          <w:p w14:paraId="5DD8CA15">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序号</w:t>
            </w:r>
          </w:p>
        </w:tc>
        <w:tc>
          <w:tcPr>
            <w:tcW w:w="2263" w:type="dxa"/>
            <w:vAlign w:val="center"/>
          </w:tcPr>
          <w:p w14:paraId="01780A76">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条款名称</w:t>
            </w:r>
          </w:p>
        </w:tc>
        <w:tc>
          <w:tcPr>
            <w:tcW w:w="5354" w:type="dxa"/>
            <w:vAlign w:val="center"/>
          </w:tcPr>
          <w:p w14:paraId="7F43FD88">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编列内容</w:t>
            </w:r>
          </w:p>
        </w:tc>
      </w:tr>
      <w:tr w14:paraId="7208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686FCF41">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w:t>
            </w:r>
          </w:p>
        </w:tc>
        <w:tc>
          <w:tcPr>
            <w:tcW w:w="2263" w:type="dxa"/>
            <w:vAlign w:val="center"/>
          </w:tcPr>
          <w:p w14:paraId="1D598E06">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比选人</w:t>
            </w:r>
          </w:p>
        </w:tc>
        <w:tc>
          <w:tcPr>
            <w:tcW w:w="5354" w:type="dxa"/>
            <w:vAlign w:val="center"/>
          </w:tcPr>
          <w:p w14:paraId="62E4BE23">
            <w:pPr>
              <w:keepNext w:val="0"/>
              <w:keepLines w:val="0"/>
              <w:pageBreakBefore w:val="0"/>
              <w:widowControl/>
              <w:suppressLineNumbers w:val="0"/>
              <w:kinsoku/>
              <w:wordWrap/>
              <w:overflowPunct/>
              <w:topLinePunct w:val="0"/>
              <w:bidi w:val="0"/>
              <w:spacing w:line="560" w:lineRule="exact"/>
              <w:ind w:left="0" w:right="0"/>
              <w:jc w:val="both"/>
              <w:rPr>
                <w:rFonts w:hint="default" w:ascii="仿宋_GB2312" w:hAnsi="仿宋_GB2312" w:eastAsia="仿宋_GB2312" w:cs="仿宋_GB2312"/>
                <w:b w:val="0"/>
                <w:bCs w:val="0"/>
                <w:sz w:val="28"/>
                <w:szCs w:val="28"/>
                <w:highlight w:val="none"/>
                <w:lang w:val="en-US"/>
              </w:rPr>
            </w:pPr>
            <w:r>
              <w:rPr>
                <w:rFonts w:hint="eastAsia" w:ascii="仿宋_GB2312" w:hAnsi="仿宋_GB2312" w:eastAsia="仿宋_GB2312" w:cs="仿宋_GB2312"/>
                <w:b w:val="0"/>
                <w:bCs w:val="0"/>
                <w:color w:val="000000"/>
                <w:kern w:val="0"/>
                <w:sz w:val="28"/>
                <w:szCs w:val="28"/>
                <w:highlight w:val="none"/>
                <w:lang w:val="en-US" w:eastAsia="zh-CN" w:bidi="ar"/>
              </w:rPr>
              <w:t>名称：四川蜀道养护集团有限公司川中区域中心</w:t>
            </w:r>
          </w:p>
          <w:p w14:paraId="15C41D05">
            <w:pPr>
              <w:keepNext w:val="0"/>
              <w:keepLines w:val="0"/>
              <w:pageBreakBefore w:val="0"/>
              <w:widowControl/>
              <w:suppressLineNumbers w:val="0"/>
              <w:kinsoku/>
              <w:wordWrap/>
              <w:overflowPunct/>
              <w:topLinePunct w:val="0"/>
              <w:bidi w:val="0"/>
              <w:spacing w:line="560" w:lineRule="exact"/>
              <w:ind w:left="0" w:right="0"/>
              <w:jc w:val="both"/>
              <w:rPr>
                <w:rFonts w:hint="eastAsia"/>
                <w:color w:val="auto"/>
                <w:sz w:val="24"/>
                <w:szCs w:val="24"/>
                <w:highlight w:val="none"/>
                <w:u w:val="single"/>
                <w:lang w:val="en-US" w:eastAsia="zh-CN"/>
              </w:rPr>
            </w:pPr>
            <w:r>
              <w:rPr>
                <w:rFonts w:hint="eastAsia" w:ascii="仿宋_GB2312" w:hAnsi="仿宋_GB2312" w:eastAsia="仿宋_GB2312" w:cs="仿宋_GB2312"/>
                <w:b w:val="0"/>
                <w:bCs w:val="0"/>
                <w:color w:val="000000"/>
                <w:kern w:val="0"/>
                <w:sz w:val="28"/>
                <w:szCs w:val="28"/>
                <w:highlight w:val="none"/>
                <w:lang w:val="en-US" w:eastAsia="zh-CN" w:bidi="ar"/>
              </w:rPr>
              <w:t>地址：</w:t>
            </w:r>
            <w:r>
              <w:rPr>
                <w:rFonts w:hint="eastAsia" w:ascii="仿宋_GB2312" w:hAnsi="仿宋_GB2312" w:eastAsia="仿宋_GB2312" w:cs="仿宋_GB2312"/>
                <w:color w:val="000000"/>
                <w:sz w:val="28"/>
                <w:szCs w:val="28"/>
                <w:highlight w:val="none"/>
                <w:u w:val="none"/>
                <w:lang w:val="en-US" w:eastAsia="zh-CN" w:bidi="ar"/>
              </w:rPr>
              <w:t>四川省成都市双流收费站办公楼（双楠大道中段南100米）</w:t>
            </w:r>
          </w:p>
          <w:p w14:paraId="76EA5186">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联系人：骆女士</w:t>
            </w:r>
          </w:p>
          <w:p w14:paraId="11F35B61">
            <w:pPr>
              <w:keepNext w:val="0"/>
              <w:keepLines w:val="0"/>
              <w:pageBreakBefore w:val="0"/>
              <w:widowControl/>
              <w:suppressLineNumbers w:val="0"/>
              <w:kinsoku/>
              <w:wordWrap/>
              <w:overflowPunct/>
              <w:topLinePunct w:val="0"/>
              <w:bidi w:val="0"/>
              <w:spacing w:line="560" w:lineRule="exact"/>
              <w:ind w:left="0" w:right="0"/>
              <w:jc w:val="both"/>
              <w:rPr>
                <w:rFonts w:hint="default"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电话：</w:t>
            </w:r>
            <w:r>
              <w:rPr>
                <w:rFonts w:hint="eastAsia" w:ascii="仿宋_GB2312" w:hAnsi="仿宋_GB2312" w:eastAsia="仿宋_GB2312" w:cs="仿宋_GB2312"/>
                <w:color w:val="000000"/>
                <w:sz w:val="28"/>
                <w:szCs w:val="28"/>
                <w:highlight w:val="none"/>
                <w:u w:val="none"/>
                <w:lang w:val="en-US" w:eastAsia="zh-CN" w:bidi="ar"/>
              </w:rPr>
              <w:t>15198295956</w:t>
            </w:r>
          </w:p>
        </w:tc>
      </w:tr>
      <w:tr w14:paraId="6D7B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49D7D478">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2</w:t>
            </w:r>
          </w:p>
        </w:tc>
        <w:tc>
          <w:tcPr>
            <w:tcW w:w="2263" w:type="dxa"/>
            <w:vAlign w:val="center"/>
          </w:tcPr>
          <w:p w14:paraId="7ED680D0">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项目名称</w:t>
            </w:r>
          </w:p>
        </w:tc>
        <w:tc>
          <w:tcPr>
            <w:tcW w:w="5354" w:type="dxa"/>
            <w:vAlign w:val="center"/>
          </w:tcPr>
          <w:p w14:paraId="2985DC1A">
            <w:pPr>
              <w:pStyle w:val="8"/>
              <w:ind w:firstLine="0" w:firstLineChars="0"/>
              <w:jc w:val="both"/>
              <w:rPr>
                <w:rFonts w:hint="eastAsia" w:ascii="仿宋_GB2312" w:hAnsi="仿宋_GB2312" w:eastAsia="仿宋_GB2312" w:cs="仿宋_GB2312"/>
                <w:b w:val="0"/>
                <w:color w:val="000000"/>
                <w:sz w:val="28"/>
                <w:szCs w:val="28"/>
                <w:highlight w:val="none"/>
                <w:u w:val="none"/>
                <w:lang w:val="en-US" w:eastAsia="zh-CN" w:bidi="ar"/>
              </w:rPr>
            </w:pPr>
            <w:r>
              <w:rPr>
                <w:rFonts w:hint="eastAsia" w:ascii="仿宋_GB2312" w:hAnsi="仿宋_GB2312" w:eastAsia="仿宋_GB2312" w:cs="仿宋_GB2312"/>
                <w:b w:val="0"/>
                <w:color w:val="000000"/>
                <w:sz w:val="28"/>
                <w:szCs w:val="28"/>
                <w:highlight w:val="none"/>
                <w:u w:val="none"/>
                <w:lang w:val="en-US" w:eastAsia="zh-CN" w:bidi="ar"/>
              </w:rPr>
              <w:t>四川蜀道养护集团有限公司川中区域中心</w:t>
            </w:r>
          </w:p>
          <w:p w14:paraId="13F0BAAB">
            <w:pPr>
              <w:pStyle w:val="8"/>
              <w:keepNext w:val="0"/>
              <w:keepLines w:val="0"/>
              <w:pageBreakBefore w:val="0"/>
              <w:widowControl/>
              <w:suppressLineNumbers w:val="0"/>
              <w:kinsoku/>
              <w:wordWrap/>
              <w:overflowPunct/>
              <w:topLinePunct w:val="0"/>
              <w:bidi w:val="0"/>
              <w:spacing w:line="560" w:lineRule="exact"/>
              <w:ind w:left="0" w:right="0" w:firstLine="0" w:firstLineChars="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color w:val="000000"/>
                <w:sz w:val="28"/>
                <w:szCs w:val="28"/>
                <w:highlight w:val="none"/>
                <w:u w:val="none"/>
                <w:lang w:val="en-US" w:eastAsia="zh-CN" w:bidi="ar"/>
              </w:rPr>
              <w:t>地质灾害评估服务</w:t>
            </w:r>
          </w:p>
        </w:tc>
      </w:tr>
      <w:tr w14:paraId="7A23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1EDDE190">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3</w:t>
            </w:r>
          </w:p>
        </w:tc>
        <w:tc>
          <w:tcPr>
            <w:tcW w:w="2263" w:type="dxa"/>
            <w:vAlign w:val="center"/>
          </w:tcPr>
          <w:p w14:paraId="45B18B59">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服务周期</w:t>
            </w:r>
          </w:p>
        </w:tc>
        <w:tc>
          <w:tcPr>
            <w:tcW w:w="5354" w:type="dxa"/>
            <w:vAlign w:val="center"/>
          </w:tcPr>
          <w:p w14:paraId="07CFE03B">
            <w:pPr>
              <w:keepNext w:val="0"/>
              <w:keepLines w:val="0"/>
              <w:pageBreakBefore w:val="0"/>
              <w:widowControl/>
              <w:suppressLineNumbers w:val="0"/>
              <w:kinsoku/>
              <w:wordWrap/>
              <w:overflowPunct/>
              <w:topLinePunct w:val="0"/>
              <w:bidi w:val="0"/>
              <w:spacing w:line="560" w:lineRule="exact"/>
              <w:ind w:left="0" w:right="0"/>
              <w:jc w:val="both"/>
              <w:rPr>
                <w:rFonts w:hint="default"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auto"/>
                <w:sz w:val="28"/>
                <w:szCs w:val="28"/>
                <w:highlight w:val="none"/>
                <w:lang w:val="en-US" w:eastAsia="zh-CN"/>
              </w:rPr>
              <w:t>合同签订之日起30个日历天</w:t>
            </w:r>
          </w:p>
        </w:tc>
      </w:tr>
      <w:tr w14:paraId="04B8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55925528">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4</w:t>
            </w:r>
          </w:p>
        </w:tc>
        <w:tc>
          <w:tcPr>
            <w:tcW w:w="2263" w:type="dxa"/>
            <w:vAlign w:val="center"/>
          </w:tcPr>
          <w:p w14:paraId="0F1C9305">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服务内容</w:t>
            </w:r>
          </w:p>
        </w:tc>
        <w:tc>
          <w:tcPr>
            <w:tcW w:w="5354" w:type="dxa"/>
            <w:vAlign w:val="center"/>
          </w:tcPr>
          <w:p w14:paraId="4CF4EC45">
            <w:pPr>
              <w:keepNext w:val="0"/>
              <w:keepLines w:val="0"/>
              <w:pageBreakBefore w:val="0"/>
              <w:widowControl/>
              <w:suppressLineNumbers w:val="0"/>
              <w:kinsoku/>
              <w:wordWrap/>
              <w:overflowPunct/>
              <w:topLinePunct w:val="0"/>
              <w:bidi w:val="0"/>
              <w:spacing w:line="560" w:lineRule="exact"/>
              <w:ind w:left="0" w:right="0"/>
              <w:jc w:val="both"/>
              <w:rPr>
                <w:rFonts w:hint="default"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详见比选公告</w:t>
            </w:r>
          </w:p>
        </w:tc>
      </w:tr>
      <w:tr w14:paraId="02E4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35ABFAEC">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5</w:t>
            </w:r>
          </w:p>
        </w:tc>
        <w:tc>
          <w:tcPr>
            <w:tcW w:w="2263" w:type="dxa"/>
            <w:vAlign w:val="center"/>
          </w:tcPr>
          <w:p w14:paraId="061E6EB3">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申请人资格要求</w:t>
            </w:r>
          </w:p>
        </w:tc>
        <w:tc>
          <w:tcPr>
            <w:tcW w:w="5354" w:type="dxa"/>
            <w:vAlign w:val="center"/>
          </w:tcPr>
          <w:p w14:paraId="5A2E5D7C">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详见比选公告</w:t>
            </w:r>
          </w:p>
        </w:tc>
      </w:tr>
      <w:tr w14:paraId="04A0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5B1CB171">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6</w:t>
            </w:r>
          </w:p>
        </w:tc>
        <w:tc>
          <w:tcPr>
            <w:tcW w:w="2263" w:type="dxa"/>
            <w:shd w:val="clear" w:color="auto" w:fill="auto"/>
            <w:vAlign w:val="center"/>
          </w:tcPr>
          <w:p w14:paraId="25D84EF4">
            <w:pPr>
              <w:keepNext w:val="0"/>
              <w:keepLines w:val="0"/>
              <w:pageBreakBefore w:val="0"/>
              <w:widowControl w:val="0"/>
              <w:shd w:val="clear" w:color="auto" w:fill="auto"/>
              <w:kinsoku/>
              <w:wordWrap/>
              <w:overflowPunct/>
              <w:topLinePunct w:val="0"/>
              <w:bidi w:val="0"/>
              <w:spacing w:line="560" w:lineRule="exact"/>
              <w:ind w:left="0" w:right="0"/>
              <w:jc w:val="both"/>
              <w:textAlignment w:val="auto"/>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rPr>
              <w:t>最高比选限价</w:t>
            </w:r>
          </w:p>
        </w:tc>
        <w:tc>
          <w:tcPr>
            <w:tcW w:w="5354" w:type="dxa"/>
            <w:shd w:val="clear" w:color="auto" w:fill="auto"/>
            <w:vAlign w:val="center"/>
          </w:tcPr>
          <w:p w14:paraId="321E9539">
            <w:pPr>
              <w:keepNext w:val="0"/>
              <w:keepLines w:val="0"/>
              <w:pageBreakBefore w:val="0"/>
              <w:widowControl w:val="0"/>
              <w:shd w:val="clear" w:color="auto" w:fill="auto"/>
              <w:kinsoku/>
              <w:wordWrap/>
              <w:overflowPunct/>
              <w:topLinePunct w:val="0"/>
              <w:bidi w:val="0"/>
              <w:spacing w:line="560" w:lineRule="exact"/>
              <w:ind w:left="0" w:right="0"/>
              <w:jc w:val="both"/>
              <w:textAlignment w:val="auto"/>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lang w:val="en-US" w:eastAsia="zh-CN"/>
              </w:rPr>
              <w:t>本项目最高总价限价为300000元，总价报价超过最高比选限价的比选申请文件将被否决。</w:t>
            </w:r>
          </w:p>
        </w:tc>
      </w:tr>
      <w:tr w14:paraId="7209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479F4036">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7</w:t>
            </w:r>
          </w:p>
        </w:tc>
        <w:tc>
          <w:tcPr>
            <w:tcW w:w="2263" w:type="dxa"/>
            <w:shd w:val="clear" w:color="auto" w:fill="auto"/>
            <w:vAlign w:val="center"/>
          </w:tcPr>
          <w:p w14:paraId="19DCEF50">
            <w:pPr>
              <w:keepNext w:val="0"/>
              <w:keepLines w:val="0"/>
              <w:pageBreakBefore w:val="0"/>
              <w:widowControl w:val="0"/>
              <w:shd w:val="clear" w:color="auto" w:fill="auto"/>
              <w:kinsoku/>
              <w:wordWrap/>
              <w:overflowPunct/>
              <w:topLinePunct w:val="0"/>
              <w:bidi w:val="0"/>
              <w:spacing w:line="560" w:lineRule="exact"/>
              <w:ind w:left="0" w:right="0"/>
              <w:jc w:val="both"/>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rPr>
              <w:t>比选保证金</w:t>
            </w:r>
          </w:p>
        </w:tc>
        <w:tc>
          <w:tcPr>
            <w:tcW w:w="5354" w:type="dxa"/>
            <w:shd w:val="clear" w:color="auto" w:fill="auto"/>
            <w:vAlign w:val="center"/>
          </w:tcPr>
          <w:p w14:paraId="7E60ABC3">
            <w:pPr>
              <w:keepNext w:val="0"/>
              <w:keepLines w:val="0"/>
              <w:pageBreakBefore w:val="0"/>
              <w:widowControl w:val="0"/>
              <w:shd w:val="clear" w:color="auto" w:fill="auto"/>
              <w:kinsoku/>
              <w:wordWrap/>
              <w:overflowPunct/>
              <w:topLinePunct w:val="0"/>
              <w:bidi w:val="0"/>
              <w:spacing w:line="560" w:lineRule="exact"/>
              <w:ind w:left="0" w:right="0"/>
              <w:jc w:val="both"/>
              <w:textAlignment w:val="auto"/>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rPr>
              <w:t>本项目不收取比选保证金。</w:t>
            </w:r>
          </w:p>
        </w:tc>
      </w:tr>
      <w:tr w14:paraId="2AAF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33B205C0">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8</w:t>
            </w:r>
          </w:p>
        </w:tc>
        <w:tc>
          <w:tcPr>
            <w:tcW w:w="2263" w:type="dxa"/>
            <w:shd w:val="clear" w:color="auto" w:fill="auto"/>
            <w:vAlign w:val="center"/>
          </w:tcPr>
          <w:p w14:paraId="45B5D7CD">
            <w:pPr>
              <w:keepNext w:val="0"/>
              <w:keepLines w:val="0"/>
              <w:pageBreakBefore w:val="0"/>
              <w:widowControl w:val="0"/>
              <w:shd w:val="clear" w:color="auto" w:fill="auto"/>
              <w:kinsoku/>
              <w:wordWrap/>
              <w:overflowPunct/>
              <w:topLinePunct w:val="0"/>
              <w:bidi w:val="0"/>
              <w:spacing w:line="560" w:lineRule="exact"/>
              <w:ind w:left="0" w:right="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bidi="ar-SA"/>
              </w:rPr>
              <w:t>是否接受联合体投选</w:t>
            </w:r>
          </w:p>
        </w:tc>
        <w:tc>
          <w:tcPr>
            <w:tcW w:w="5354" w:type="dxa"/>
            <w:shd w:val="clear" w:color="auto" w:fill="auto"/>
            <w:vAlign w:val="center"/>
          </w:tcPr>
          <w:p w14:paraId="5C40C6D9">
            <w:pPr>
              <w:keepNext w:val="0"/>
              <w:keepLines w:val="0"/>
              <w:pageBreakBefore w:val="0"/>
              <w:widowControl w:val="0"/>
              <w:shd w:val="clear" w:color="auto" w:fill="auto"/>
              <w:kinsoku/>
              <w:wordWrap/>
              <w:overflowPunct/>
              <w:topLinePunct w:val="0"/>
              <w:bidi w:val="0"/>
              <w:spacing w:line="560" w:lineRule="exact"/>
              <w:ind w:left="0" w:right="0"/>
              <w:jc w:val="both"/>
              <w:textAlignment w:val="auto"/>
              <w:rPr>
                <w:rFonts w:hint="eastAsia" w:ascii="仿宋_GB2312" w:hAnsi="仿宋_GB2312" w:eastAsia="仿宋_GB2312" w:cs="仿宋_GB2312"/>
                <w:b w:val="0"/>
                <w:bCs w:val="0"/>
                <w:color w:val="auto"/>
                <w:kern w:val="0"/>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否</w:t>
            </w:r>
          </w:p>
        </w:tc>
      </w:tr>
      <w:tr w14:paraId="6632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444FCDD4">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9</w:t>
            </w:r>
          </w:p>
        </w:tc>
        <w:tc>
          <w:tcPr>
            <w:tcW w:w="2263" w:type="dxa"/>
            <w:shd w:val="clear" w:color="auto" w:fill="auto"/>
            <w:vAlign w:val="center"/>
          </w:tcPr>
          <w:p w14:paraId="1F6B9836">
            <w:pPr>
              <w:keepNext w:val="0"/>
              <w:keepLines w:val="0"/>
              <w:pageBreakBefore w:val="0"/>
              <w:kinsoku/>
              <w:wordWrap/>
              <w:overflowPunct/>
              <w:topLinePunct w:val="0"/>
              <w:autoSpaceDE/>
              <w:autoSpaceDN/>
              <w:bidi w:val="0"/>
              <w:snapToGrid/>
              <w:spacing w:line="560" w:lineRule="exact"/>
              <w:ind w:left="0" w:right="0"/>
              <w:jc w:val="both"/>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申请</w:t>
            </w:r>
            <w:r>
              <w:rPr>
                <w:rFonts w:hint="eastAsia" w:ascii="仿宋_GB2312" w:hAnsi="仿宋_GB2312" w:eastAsia="仿宋_GB2312" w:cs="仿宋_GB2312"/>
                <w:b w:val="0"/>
                <w:bCs w:val="0"/>
                <w:color w:val="auto"/>
                <w:sz w:val="28"/>
                <w:szCs w:val="28"/>
                <w:highlight w:val="none"/>
                <w:lang w:eastAsia="zh-CN"/>
              </w:rPr>
              <w:t>文件副本份数及其他要求</w:t>
            </w:r>
          </w:p>
        </w:tc>
        <w:tc>
          <w:tcPr>
            <w:tcW w:w="5354" w:type="dxa"/>
            <w:shd w:val="clear" w:color="auto" w:fill="auto"/>
            <w:vAlign w:val="center"/>
          </w:tcPr>
          <w:p w14:paraId="76664F04">
            <w:pPr>
              <w:keepNext w:val="0"/>
              <w:keepLines w:val="0"/>
              <w:pageBreakBefore w:val="0"/>
              <w:kinsoku/>
              <w:wordWrap/>
              <w:overflowPunct/>
              <w:topLinePunct w:val="0"/>
              <w:autoSpaceDE/>
              <w:autoSpaceDN/>
              <w:bidi w:val="0"/>
              <w:snapToGrid/>
              <w:spacing w:line="560" w:lineRule="exact"/>
              <w:ind w:left="0" w:right="0"/>
              <w:jc w:val="both"/>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正本</w:t>
            </w:r>
            <w:r>
              <w:rPr>
                <w:rFonts w:hint="eastAsia" w:ascii="仿宋_GB2312" w:hAnsi="仿宋_GB2312" w:eastAsia="仿宋_GB2312" w:cs="仿宋_GB2312"/>
                <w:b w:val="0"/>
                <w:bCs w:val="0"/>
                <w:color w:val="auto"/>
                <w:sz w:val="28"/>
                <w:szCs w:val="28"/>
                <w:highlight w:val="none"/>
              </w:rPr>
              <w:t>1份，</w:t>
            </w:r>
            <w:r>
              <w:rPr>
                <w:rFonts w:hint="eastAsia" w:ascii="仿宋_GB2312" w:hAnsi="仿宋_GB2312" w:eastAsia="仿宋_GB2312" w:cs="仿宋_GB2312"/>
                <w:b w:val="0"/>
                <w:bCs w:val="0"/>
                <w:color w:val="auto"/>
                <w:sz w:val="28"/>
                <w:szCs w:val="28"/>
                <w:highlight w:val="none"/>
                <w:lang w:val="en-US" w:eastAsia="zh-CN"/>
              </w:rPr>
              <w:t>副本1份。</w:t>
            </w:r>
            <w:r>
              <w:rPr>
                <w:rFonts w:hint="eastAsia" w:ascii="仿宋_GB2312" w:hAnsi="仿宋_GB2312" w:eastAsia="仿宋_GB2312" w:cs="仿宋_GB2312"/>
                <w:b w:val="0"/>
                <w:bCs w:val="0"/>
                <w:color w:val="auto"/>
                <w:sz w:val="28"/>
                <w:szCs w:val="28"/>
                <w:highlight w:val="none"/>
              </w:rPr>
              <w:t>当</w:t>
            </w:r>
            <w:r>
              <w:rPr>
                <w:rFonts w:hint="eastAsia" w:ascii="仿宋_GB2312" w:hAnsi="仿宋_GB2312" w:eastAsia="仿宋_GB2312" w:cs="仿宋_GB2312"/>
                <w:b w:val="0"/>
                <w:bCs w:val="0"/>
                <w:color w:val="auto"/>
                <w:sz w:val="28"/>
                <w:szCs w:val="28"/>
                <w:highlight w:val="none"/>
                <w:lang w:val="en-US" w:eastAsia="zh-CN"/>
              </w:rPr>
              <w:t>副本</w:t>
            </w:r>
            <w:r>
              <w:rPr>
                <w:rFonts w:hint="eastAsia" w:ascii="仿宋_GB2312" w:hAnsi="仿宋_GB2312" w:eastAsia="仿宋_GB2312" w:cs="仿宋_GB2312"/>
                <w:b w:val="0"/>
                <w:bCs w:val="0"/>
                <w:color w:val="auto"/>
                <w:sz w:val="28"/>
                <w:szCs w:val="28"/>
                <w:highlight w:val="none"/>
              </w:rPr>
              <w:t>和正本不一致时，以正本为准，当副本与正本内容不一致造成的评标差错由</w:t>
            </w:r>
            <w:r>
              <w:rPr>
                <w:rFonts w:hint="eastAsia" w:ascii="仿宋_GB2312" w:hAnsi="仿宋_GB2312" w:eastAsia="仿宋_GB2312" w:cs="仿宋_GB2312"/>
                <w:b w:val="0"/>
                <w:bCs w:val="0"/>
                <w:color w:val="auto"/>
                <w:sz w:val="28"/>
                <w:szCs w:val="28"/>
                <w:highlight w:val="none"/>
                <w:lang w:val="en-US" w:eastAsia="zh-CN"/>
              </w:rPr>
              <w:t>申请</w:t>
            </w:r>
            <w:r>
              <w:rPr>
                <w:rFonts w:hint="eastAsia" w:ascii="仿宋_GB2312" w:hAnsi="仿宋_GB2312" w:eastAsia="仿宋_GB2312" w:cs="仿宋_GB2312"/>
                <w:b w:val="0"/>
                <w:bCs w:val="0"/>
                <w:color w:val="auto"/>
                <w:sz w:val="28"/>
                <w:szCs w:val="28"/>
                <w:highlight w:val="none"/>
              </w:rPr>
              <w:t>人自行承担。</w:t>
            </w:r>
          </w:p>
        </w:tc>
      </w:tr>
      <w:tr w14:paraId="76BEC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7B7C955F">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10</w:t>
            </w:r>
          </w:p>
        </w:tc>
        <w:tc>
          <w:tcPr>
            <w:tcW w:w="2263" w:type="dxa"/>
            <w:shd w:val="clear" w:color="auto" w:fill="auto"/>
            <w:vAlign w:val="center"/>
          </w:tcPr>
          <w:p w14:paraId="1D6AA341">
            <w:pPr>
              <w:keepNext w:val="0"/>
              <w:keepLines w:val="0"/>
              <w:pageBreakBefore w:val="0"/>
              <w:kinsoku/>
              <w:wordWrap/>
              <w:overflowPunct/>
              <w:topLinePunct w:val="0"/>
              <w:autoSpaceDE/>
              <w:autoSpaceDN/>
              <w:bidi w:val="0"/>
              <w:snapToGrid/>
              <w:spacing w:line="560" w:lineRule="exact"/>
              <w:ind w:left="0" w:right="0"/>
              <w:jc w:val="both"/>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装订要求</w:t>
            </w:r>
          </w:p>
        </w:tc>
        <w:tc>
          <w:tcPr>
            <w:tcW w:w="5354" w:type="dxa"/>
            <w:shd w:val="clear" w:color="auto" w:fill="auto"/>
            <w:vAlign w:val="center"/>
          </w:tcPr>
          <w:p w14:paraId="52EAFA3C">
            <w:pPr>
              <w:keepNext w:val="0"/>
              <w:keepLines w:val="0"/>
              <w:pageBreakBefore w:val="0"/>
              <w:kinsoku/>
              <w:wordWrap/>
              <w:overflowPunct/>
              <w:topLinePunct w:val="0"/>
              <w:autoSpaceDE/>
              <w:autoSpaceDN/>
              <w:bidi w:val="0"/>
              <w:snapToGrid/>
              <w:spacing w:line="560" w:lineRule="exact"/>
              <w:ind w:left="0" w:right="0"/>
              <w:jc w:val="both"/>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申请</w:t>
            </w:r>
            <w:r>
              <w:rPr>
                <w:rFonts w:hint="eastAsia" w:ascii="仿宋_GB2312" w:hAnsi="仿宋_GB2312" w:eastAsia="仿宋_GB2312" w:cs="仿宋_GB2312"/>
                <w:b w:val="0"/>
                <w:bCs w:val="0"/>
                <w:color w:val="auto"/>
                <w:sz w:val="28"/>
                <w:szCs w:val="28"/>
                <w:highlight w:val="none"/>
              </w:rPr>
              <w:t>文件的正本、副本应编制目录、且逐页标注连续编码。</w:t>
            </w:r>
            <w:r>
              <w:rPr>
                <w:rFonts w:hint="eastAsia" w:ascii="仿宋_GB2312" w:hAnsi="仿宋_GB2312" w:eastAsia="仿宋_GB2312" w:cs="仿宋_GB2312"/>
                <w:b w:val="0"/>
                <w:bCs w:val="0"/>
                <w:color w:val="auto"/>
                <w:sz w:val="28"/>
                <w:szCs w:val="28"/>
                <w:highlight w:val="none"/>
                <w:lang w:eastAsia="zh-CN"/>
              </w:rPr>
              <w:t>投选</w:t>
            </w:r>
            <w:r>
              <w:rPr>
                <w:rFonts w:hint="eastAsia" w:ascii="仿宋_GB2312" w:hAnsi="仿宋_GB2312" w:eastAsia="仿宋_GB2312" w:cs="仿宋_GB2312"/>
                <w:b w:val="0"/>
                <w:bCs w:val="0"/>
                <w:color w:val="auto"/>
                <w:sz w:val="28"/>
                <w:szCs w:val="28"/>
                <w:highlight w:val="none"/>
              </w:rPr>
              <w:t>文件应采用粘贴或装订方式分别装订成册，并标明“正本”、“副本”，不得采用活页夹等可随时拆换的方式装订，否则，由于文件页码编制和装订造成的丢失、散落或其它后果概由</w:t>
            </w:r>
            <w:r>
              <w:rPr>
                <w:rFonts w:hint="eastAsia" w:ascii="仿宋_GB2312" w:hAnsi="仿宋_GB2312" w:eastAsia="仿宋_GB2312" w:cs="仿宋_GB2312"/>
                <w:b w:val="0"/>
                <w:bCs w:val="0"/>
                <w:color w:val="auto"/>
                <w:sz w:val="28"/>
                <w:szCs w:val="28"/>
                <w:highlight w:val="none"/>
                <w:lang w:eastAsia="zh-CN"/>
              </w:rPr>
              <w:t>投选人</w:t>
            </w:r>
            <w:r>
              <w:rPr>
                <w:rFonts w:hint="eastAsia" w:ascii="仿宋_GB2312" w:hAnsi="仿宋_GB2312" w:eastAsia="仿宋_GB2312" w:cs="仿宋_GB2312"/>
                <w:b w:val="0"/>
                <w:bCs w:val="0"/>
                <w:color w:val="auto"/>
                <w:sz w:val="28"/>
                <w:szCs w:val="28"/>
                <w:highlight w:val="none"/>
              </w:rPr>
              <w:t>自行承担。</w:t>
            </w:r>
            <w:r>
              <w:rPr>
                <w:rFonts w:hint="eastAsia" w:ascii="仿宋_GB2312" w:hAnsi="仿宋_GB2312" w:eastAsia="仿宋_GB2312" w:cs="仿宋_GB2312"/>
                <w:b w:val="0"/>
                <w:bCs w:val="0"/>
                <w:color w:val="auto"/>
                <w:sz w:val="28"/>
                <w:szCs w:val="28"/>
                <w:highlight w:val="none"/>
                <w:lang w:val="en-US" w:eastAsia="zh-CN"/>
              </w:rPr>
              <w:t>比选</w:t>
            </w:r>
            <w:r>
              <w:rPr>
                <w:rFonts w:hint="eastAsia" w:ascii="仿宋_GB2312" w:hAnsi="仿宋_GB2312" w:eastAsia="仿宋_GB2312" w:cs="仿宋_GB2312"/>
                <w:b w:val="0"/>
                <w:bCs w:val="0"/>
                <w:color w:val="auto"/>
                <w:sz w:val="28"/>
                <w:szCs w:val="28"/>
                <w:highlight w:val="none"/>
              </w:rPr>
              <w:t>文件要求</w:t>
            </w:r>
            <w:r>
              <w:rPr>
                <w:rFonts w:hint="eastAsia" w:ascii="仿宋_GB2312" w:hAnsi="仿宋_GB2312" w:eastAsia="仿宋_GB2312" w:cs="仿宋_GB2312"/>
                <w:b w:val="0"/>
                <w:bCs w:val="0"/>
                <w:color w:val="auto"/>
                <w:sz w:val="28"/>
                <w:szCs w:val="28"/>
                <w:highlight w:val="none"/>
                <w:lang w:val="en-US" w:eastAsia="zh-CN"/>
              </w:rPr>
              <w:t>比选</w:t>
            </w:r>
            <w:r>
              <w:rPr>
                <w:rFonts w:hint="eastAsia" w:ascii="仿宋_GB2312" w:hAnsi="仿宋_GB2312" w:eastAsia="仿宋_GB2312" w:cs="仿宋_GB2312"/>
                <w:b w:val="0"/>
                <w:bCs w:val="0"/>
                <w:color w:val="auto"/>
                <w:sz w:val="28"/>
                <w:szCs w:val="28"/>
                <w:highlight w:val="none"/>
              </w:rPr>
              <w:t>文件中附原件的，应一律附于</w:t>
            </w:r>
            <w:r>
              <w:rPr>
                <w:rFonts w:hint="eastAsia" w:ascii="仿宋_GB2312" w:hAnsi="仿宋_GB2312" w:eastAsia="仿宋_GB2312" w:cs="仿宋_GB2312"/>
                <w:b w:val="0"/>
                <w:bCs w:val="0"/>
                <w:color w:val="auto"/>
                <w:sz w:val="28"/>
                <w:szCs w:val="28"/>
                <w:highlight w:val="none"/>
                <w:lang w:eastAsia="zh-CN"/>
              </w:rPr>
              <w:t>投选</w:t>
            </w:r>
            <w:r>
              <w:rPr>
                <w:rFonts w:hint="eastAsia" w:ascii="仿宋_GB2312" w:hAnsi="仿宋_GB2312" w:eastAsia="仿宋_GB2312" w:cs="仿宋_GB2312"/>
                <w:b w:val="0"/>
                <w:bCs w:val="0"/>
                <w:color w:val="auto"/>
                <w:sz w:val="28"/>
                <w:szCs w:val="28"/>
                <w:highlight w:val="none"/>
              </w:rPr>
              <w:t>文件“正本”内。</w:t>
            </w:r>
          </w:p>
        </w:tc>
      </w:tr>
      <w:tr w14:paraId="36F6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7625C8B3">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11</w:t>
            </w:r>
          </w:p>
        </w:tc>
        <w:tc>
          <w:tcPr>
            <w:tcW w:w="2263" w:type="dxa"/>
            <w:shd w:val="clear" w:color="auto" w:fill="auto"/>
            <w:vAlign w:val="center"/>
          </w:tcPr>
          <w:p w14:paraId="56C4585F">
            <w:pPr>
              <w:keepNext w:val="0"/>
              <w:keepLines w:val="0"/>
              <w:pageBreakBefore w:val="0"/>
              <w:kinsoku/>
              <w:wordWrap/>
              <w:overflowPunct/>
              <w:topLinePunct w:val="0"/>
              <w:autoSpaceDE/>
              <w:autoSpaceDN/>
              <w:bidi w:val="0"/>
              <w:adjustRightInd w:val="0"/>
              <w:snapToGrid/>
              <w:spacing w:line="560" w:lineRule="exact"/>
              <w:ind w:left="0" w:right="0"/>
              <w:jc w:val="both"/>
              <w:textAlignment w:val="baseline"/>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rPr>
              <w:t>签字或盖章要求</w:t>
            </w:r>
          </w:p>
        </w:tc>
        <w:tc>
          <w:tcPr>
            <w:tcW w:w="5354" w:type="dxa"/>
            <w:shd w:val="clear" w:color="auto" w:fill="auto"/>
            <w:vAlign w:val="center"/>
          </w:tcPr>
          <w:p w14:paraId="522247D3">
            <w:pPr>
              <w:keepNext w:val="0"/>
              <w:keepLines w:val="0"/>
              <w:pageBreakBefore w:val="0"/>
              <w:numPr>
                <w:ilvl w:val="0"/>
                <w:numId w:val="2"/>
              </w:numPr>
              <w:kinsoku/>
              <w:wordWrap/>
              <w:overflowPunct/>
              <w:topLinePunct w:val="0"/>
              <w:autoSpaceDE/>
              <w:autoSpaceDN/>
              <w:bidi w:val="0"/>
              <w:adjustRightInd w:val="0"/>
              <w:snapToGrid/>
              <w:spacing w:line="560" w:lineRule="exact"/>
              <w:ind w:left="0" w:right="0"/>
              <w:jc w:val="both"/>
              <w:textAlignment w:val="baseline"/>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所有要求签字的地方都应用不褪色的墨水或签字笔由本人亲笔手写姓名，不得用盖章或他人代签；</w:t>
            </w:r>
          </w:p>
          <w:p w14:paraId="3C802D16">
            <w:pPr>
              <w:keepNext w:val="0"/>
              <w:keepLines w:val="0"/>
              <w:pageBreakBefore w:val="0"/>
              <w:numPr>
                <w:ilvl w:val="0"/>
                <w:numId w:val="2"/>
              </w:numPr>
              <w:kinsoku/>
              <w:wordWrap/>
              <w:overflowPunct/>
              <w:topLinePunct w:val="0"/>
              <w:autoSpaceDE/>
              <w:autoSpaceDN/>
              <w:bidi w:val="0"/>
              <w:adjustRightInd w:val="0"/>
              <w:snapToGrid/>
              <w:spacing w:line="560" w:lineRule="exact"/>
              <w:ind w:left="0" w:leftChars="0" w:right="0" w:firstLine="0" w:firstLineChars="0"/>
              <w:jc w:val="both"/>
              <w:textAlignment w:val="baseline"/>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所有要求盖章的地方都应加盖</w:t>
            </w:r>
            <w:r>
              <w:rPr>
                <w:rFonts w:hint="eastAsia" w:ascii="仿宋_GB2312" w:hAnsi="仿宋_GB2312" w:eastAsia="仿宋_GB2312" w:cs="仿宋_GB2312"/>
                <w:b w:val="0"/>
                <w:bCs w:val="0"/>
                <w:color w:val="auto"/>
                <w:sz w:val="28"/>
                <w:szCs w:val="28"/>
                <w:highlight w:val="none"/>
                <w:lang w:val="en-US" w:eastAsia="zh-CN"/>
              </w:rPr>
              <w:t>申请</w:t>
            </w:r>
            <w:r>
              <w:rPr>
                <w:rFonts w:hint="eastAsia" w:ascii="仿宋_GB2312" w:hAnsi="仿宋_GB2312" w:eastAsia="仿宋_GB2312" w:cs="仿宋_GB2312"/>
                <w:b w:val="0"/>
                <w:bCs w:val="0"/>
                <w:color w:val="auto"/>
                <w:sz w:val="28"/>
                <w:szCs w:val="28"/>
                <w:highlight w:val="none"/>
                <w:lang w:eastAsia="zh-CN"/>
              </w:rPr>
              <w:t>人</w:t>
            </w:r>
            <w:r>
              <w:rPr>
                <w:rFonts w:hint="eastAsia" w:ascii="仿宋_GB2312" w:hAnsi="仿宋_GB2312" w:eastAsia="仿宋_GB2312" w:cs="仿宋_GB2312"/>
                <w:b w:val="0"/>
                <w:bCs w:val="0"/>
                <w:color w:val="auto"/>
                <w:sz w:val="28"/>
                <w:szCs w:val="28"/>
                <w:highlight w:val="none"/>
              </w:rPr>
              <w:t>单位的法定名称公章（鲜章）,不得使用其他专用印章代替；</w:t>
            </w:r>
          </w:p>
          <w:p w14:paraId="0417B2D9">
            <w:pPr>
              <w:keepNext w:val="0"/>
              <w:keepLines w:val="0"/>
              <w:pageBreakBefore w:val="0"/>
              <w:numPr>
                <w:ilvl w:val="0"/>
                <w:numId w:val="2"/>
              </w:numPr>
              <w:kinsoku/>
              <w:wordWrap/>
              <w:overflowPunct/>
              <w:topLinePunct w:val="0"/>
              <w:autoSpaceDE/>
              <w:autoSpaceDN/>
              <w:bidi w:val="0"/>
              <w:adjustRightInd w:val="0"/>
              <w:snapToGrid/>
              <w:spacing w:line="560" w:lineRule="exact"/>
              <w:ind w:left="0" w:leftChars="0" w:right="0" w:firstLine="0" w:firstLineChars="0"/>
              <w:jc w:val="both"/>
              <w:textAlignment w:val="baseline"/>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授权委托书后须附授权人和被授权人身份证影印件和法定代表人身份证明；</w:t>
            </w:r>
          </w:p>
          <w:p w14:paraId="18E6CAC3">
            <w:pPr>
              <w:keepNext w:val="0"/>
              <w:keepLines w:val="0"/>
              <w:pageBreakBefore w:val="0"/>
              <w:numPr>
                <w:ilvl w:val="0"/>
                <w:numId w:val="2"/>
              </w:numPr>
              <w:kinsoku/>
              <w:wordWrap/>
              <w:overflowPunct/>
              <w:topLinePunct w:val="0"/>
              <w:autoSpaceDE/>
              <w:autoSpaceDN/>
              <w:bidi w:val="0"/>
              <w:adjustRightInd w:val="0"/>
              <w:snapToGrid/>
              <w:spacing w:line="560" w:lineRule="exact"/>
              <w:ind w:left="0" w:leftChars="0" w:right="0" w:firstLine="0" w:firstLineChars="0"/>
              <w:jc w:val="both"/>
              <w:textAlignment w:val="baseline"/>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如果由</w:t>
            </w:r>
            <w:r>
              <w:rPr>
                <w:rFonts w:hint="eastAsia" w:ascii="仿宋_GB2312" w:hAnsi="仿宋_GB2312" w:eastAsia="仿宋_GB2312" w:cs="仿宋_GB2312"/>
                <w:b w:val="0"/>
                <w:bCs w:val="0"/>
                <w:color w:val="auto"/>
                <w:sz w:val="28"/>
                <w:szCs w:val="28"/>
                <w:highlight w:val="none"/>
                <w:lang w:val="en-US" w:eastAsia="zh-CN"/>
              </w:rPr>
              <w:t>申请</w:t>
            </w:r>
            <w:r>
              <w:rPr>
                <w:rFonts w:hint="eastAsia" w:ascii="仿宋_GB2312" w:hAnsi="仿宋_GB2312" w:eastAsia="仿宋_GB2312" w:cs="仿宋_GB2312"/>
                <w:b w:val="0"/>
                <w:bCs w:val="0"/>
                <w:color w:val="auto"/>
                <w:sz w:val="28"/>
                <w:szCs w:val="28"/>
                <w:highlight w:val="none"/>
                <w:lang w:eastAsia="zh-CN"/>
              </w:rPr>
              <w:t>人</w:t>
            </w:r>
            <w:r>
              <w:rPr>
                <w:rFonts w:hint="eastAsia" w:ascii="仿宋_GB2312" w:hAnsi="仿宋_GB2312" w:eastAsia="仿宋_GB2312" w:cs="仿宋_GB2312"/>
                <w:b w:val="0"/>
                <w:bCs w:val="0"/>
                <w:color w:val="auto"/>
                <w:sz w:val="28"/>
                <w:szCs w:val="28"/>
                <w:highlight w:val="none"/>
              </w:rPr>
              <w:t>的法定代表人亲自签署</w:t>
            </w:r>
            <w:r>
              <w:rPr>
                <w:rFonts w:hint="eastAsia" w:ascii="仿宋_GB2312" w:hAnsi="仿宋_GB2312" w:eastAsia="仿宋_GB2312" w:cs="仿宋_GB2312"/>
                <w:b w:val="0"/>
                <w:bCs w:val="0"/>
                <w:color w:val="auto"/>
                <w:sz w:val="28"/>
                <w:szCs w:val="28"/>
                <w:highlight w:val="none"/>
                <w:lang w:eastAsia="zh-CN"/>
              </w:rPr>
              <w:t>投选</w:t>
            </w:r>
            <w:r>
              <w:rPr>
                <w:rFonts w:hint="eastAsia" w:ascii="仿宋_GB2312" w:hAnsi="仿宋_GB2312" w:eastAsia="仿宋_GB2312" w:cs="仿宋_GB2312"/>
                <w:b w:val="0"/>
                <w:bCs w:val="0"/>
                <w:color w:val="auto"/>
                <w:sz w:val="28"/>
                <w:szCs w:val="28"/>
                <w:highlight w:val="none"/>
              </w:rPr>
              <w:t>文件，应提供法定代表人身份证明及身份证影印件。</w:t>
            </w:r>
          </w:p>
          <w:p w14:paraId="2BA738DB">
            <w:pPr>
              <w:keepNext w:val="0"/>
              <w:keepLines w:val="0"/>
              <w:pageBreakBefore w:val="0"/>
              <w:numPr>
                <w:ilvl w:val="0"/>
                <w:numId w:val="2"/>
              </w:numPr>
              <w:kinsoku/>
              <w:wordWrap/>
              <w:overflowPunct/>
              <w:topLinePunct w:val="0"/>
              <w:autoSpaceDE/>
              <w:autoSpaceDN/>
              <w:bidi w:val="0"/>
              <w:adjustRightInd w:val="0"/>
              <w:snapToGrid/>
              <w:spacing w:line="560" w:lineRule="exact"/>
              <w:ind w:left="0" w:leftChars="0" w:right="0" w:firstLine="0" w:firstLineChars="0"/>
              <w:jc w:val="both"/>
              <w:textAlignment w:val="baseline"/>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申请文件的每一页都应该加盖申请</w:t>
            </w:r>
            <w:r>
              <w:rPr>
                <w:rFonts w:hint="eastAsia" w:ascii="仿宋_GB2312" w:hAnsi="仿宋_GB2312" w:eastAsia="仿宋_GB2312" w:cs="仿宋_GB2312"/>
                <w:b w:val="0"/>
                <w:bCs w:val="0"/>
                <w:color w:val="auto"/>
                <w:sz w:val="28"/>
                <w:szCs w:val="28"/>
                <w:highlight w:val="none"/>
                <w:lang w:eastAsia="zh-CN"/>
              </w:rPr>
              <w:t>人</w:t>
            </w:r>
            <w:r>
              <w:rPr>
                <w:rFonts w:hint="eastAsia" w:ascii="仿宋_GB2312" w:hAnsi="仿宋_GB2312" w:eastAsia="仿宋_GB2312" w:cs="仿宋_GB2312"/>
                <w:b w:val="0"/>
                <w:bCs w:val="0"/>
                <w:color w:val="auto"/>
                <w:sz w:val="28"/>
                <w:szCs w:val="28"/>
                <w:highlight w:val="none"/>
              </w:rPr>
              <w:t>单位的法定名称公章（鲜章）</w:t>
            </w:r>
            <w:r>
              <w:rPr>
                <w:rFonts w:hint="eastAsia" w:ascii="仿宋_GB2312" w:hAnsi="仿宋_GB2312" w:eastAsia="仿宋_GB2312" w:cs="仿宋_GB2312"/>
                <w:b w:val="0"/>
                <w:bCs w:val="0"/>
                <w:color w:val="auto"/>
                <w:sz w:val="28"/>
                <w:szCs w:val="28"/>
                <w:highlight w:val="none"/>
                <w:lang w:eastAsia="zh-CN"/>
              </w:rPr>
              <w:t>。</w:t>
            </w:r>
          </w:p>
        </w:tc>
      </w:tr>
      <w:tr w14:paraId="1691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6F001107">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12</w:t>
            </w:r>
          </w:p>
        </w:tc>
        <w:tc>
          <w:tcPr>
            <w:tcW w:w="2263" w:type="dxa"/>
            <w:shd w:val="clear" w:color="auto" w:fill="auto"/>
            <w:vAlign w:val="center"/>
          </w:tcPr>
          <w:p w14:paraId="38B9B583">
            <w:pPr>
              <w:pStyle w:val="23"/>
              <w:keepNext w:val="0"/>
              <w:keepLines w:val="0"/>
              <w:pageBreakBefore w:val="0"/>
              <w:kinsoku/>
              <w:wordWrap/>
              <w:overflowPunct/>
              <w:topLinePunct w:val="0"/>
              <w:autoSpaceDE/>
              <w:autoSpaceDN/>
              <w:bidi w:val="0"/>
              <w:snapToGrid/>
              <w:spacing w:line="560" w:lineRule="exact"/>
              <w:ind w:left="0" w:leftChars="0" w:right="0" w:rightChars="0"/>
              <w:jc w:val="both"/>
              <w:rPr>
                <w:rFonts w:hint="eastAsia" w:ascii="仿宋_GB2312" w:hAnsi="仿宋_GB2312" w:eastAsia="仿宋_GB2312" w:cs="仿宋_GB2312"/>
                <w:b w:val="0"/>
                <w:bCs w:val="0"/>
                <w:color w:val="auto"/>
                <w:kern w:val="2"/>
                <w:sz w:val="28"/>
                <w:szCs w:val="28"/>
                <w:highlight w:val="none"/>
                <w:lang w:val="zh-CN" w:eastAsia="zh-CN" w:bidi="zh-CN"/>
              </w:rPr>
            </w:pPr>
            <w:r>
              <w:rPr>
                <w:rFonts w:hint="eastAsia" w:ascii="仿宋_GB2312" w:hAnsi="仿宋_GB2312" w:eastAsia="仿宋_GB2312" w:cs="仿宋_GB2312"/>
                <w:b w:val="0"/>
                <w:bCs w:val="0"/>
                <w:color w:val="auto"/>
                <w:sz w:val="28"/>
                <w:szCs w:val="28"/>
                <w:highlight w:val="none"/>
                <w:lang w:val="en-US" w:eastAsia="zh-CN"/>
              </w:rPr>
              <w:t>申请</w:t>
            </w:r>
            <w:r>
              <w:rPr>
                <w:rFonts w:hint="eastAsia" w:ascii="仿宋_GB2312" w:hAnsi="仿宋_GB2312" w:eastAsia="仿宋_GB2312" w:cs="仿宋_GB2312"/>
                <w:b w:val="0"/>
                <w:bCs w:val="0"/>
                <w:color w:val="auto"/>
                <w:sz w:val="28"/>
                <w:szCs w:val="28"/>
                <w:highlight w:val="none"/>
              </w:rPr>
              <w:t>文件的密封</w:t>
            </w:r>
          </w:p>
        </w:tc>
        <w:tc>
          <w:tcPr>
            <w:tcW w:w="5354" w:type="dxa"/>
            <w:shd w:val="clear" w:color="auto" w:fill="auto"/>
            <w:vAlign w:val="center"/>
          </w:tcPr>
          <w:p w14:paraId="2E0FCC2B">
            <w:pPr>
              <w:pStyle w:val="23"/>
              <w:keepNext w:val="0"/>
              <w:keepLines w:val="0"/>
              <w:pageBreakBefore w:val="0"/>
              <w:kinsoku/>
              <w:wordWrap/>
              <w:overflowPunct/>
              <w:topLinePunct w:val="0"/>
              <w:autoSpaceDE/>
              <w:autoSpaceDN/>
              <w:bidi w:val="0"/>
              <w:snapToGrid/>
              <w:spacing w:line="560" w:lineRule="exact"/>
              <w:ind w:left="0" w:leftChars="0" w:right="0" w:rightChars="0"/>
              <w:jc w:val="both"/>
              <w:rPr>
                <w:rFonts w:hint="eastAsia" w:ascii="仿宋_GB2312" w:hAnsi="仿宋_GB2312" w:eastAsia="仿宋_GB2312" w:cs="仿宋_GB2312"/>
                <w:b w:val="0"/>
                <w:bCs w:val="0"/>
                <w:color w:val="auto"/>
                <w:kern w:val="0"/>
                <w:sz w:val="28"/>
                <w:szCs w:val="28"/>
                <w:highlight w:val="none"/>
                <w:lang w:val="zh-CN" w:eastAsia="zh-CN" w:bidi="zh-CN"/>
              </w:rPr>
            </w:pPr>
            <w:r>
              <w:rPr>
                <w:rFonts w:hint="eastAsia" w:ascii="仿宋_GB2312" w:hAnsi="仿宋_GB2312" w:eastAsia="仿宋_GB2312" w:cs="仿宋_GB2312"/>
                <w:b w:val="0"/>
                <w:bCs w:val="0"/>
                <w:color w:val="auto"/>
                <w:sz w:val="28"/>
                <w:szCs w:val="28"/>
                <w:highlight w:val="none"/>
                <w:lang w:val="en-US" w:eastAsia="zh-CN"/>
              </w:rPr>
              <w:t>申请</w:t>
            </w:r>
            <w:r>
              <w:rPr>
                <w:rFonts w:hint="eastAsia" w:ascii="仿宋_GB2312" w:hAnsi="仿宋_GB2312" w:eastAsia="仿宋_GB2312" w:cs="仿宋_GB2312"/>
                <w:b w:val="0"/>
                <w:bCs w:val="0"/>
                <w:color w:val="auto"/>
                <w:sz w:val="28"/>
                <w:szCs w:val="28"/>
                <w:highlight w:val="none"/>
                <w:lang w:eastAsia="zh-CN"/>
              </w:rPr>
              <w:t>人</w:t>
            </w:r>
            <w:r>
              <w:rPr>
                <w:rFonts w:hint="eastAsia" w:ascii="仿宋_GB2312" w:hAnsi="仿宋_GB2312" w:eastAsia="仿宋_GB2312" w:cs="仿宋_GB2312"/>
                <w:b w:val="0"/>
                <w:bCs w:val="0"/>
                <w:color w:val="auto"/>
                <w:sz w:val="28"/>
                <w:szCs w:val="28"/>
                <w:highlight w:val="none"/>
              </w:rPr>
              <w:t>应将文件（包括正本、副本）统一密封在一个信封中并加盖密封章或加贴密封条</w:t>
            </w:r>
            <w:r>
              <w:rPr>
                <w:rFonts w:hint="eastAsia" w:ascii="仿宋_GB2312" w:hAnsi="仿宋_GB2312" w:eastAsia="仿宋_GB2312" w:cs="仿宋_GB2312"/>
                <w:b w:val="0"/>
                <w:bCs w:val="0"/>
                <w:color w:val="auto"/>
                <w:sz w:val="28"/>
                <w:szCs w:val="28"/>
                <w:highlight w:val="none"/>
                <w:lang w:val="en-US" w:eastAsia="zh-CN"/>
              </w:rPr>
              <w:t>或加盖单位鲜章</w:t>
            </w:r>
            <w:r>
              <w:rPr>
                <w:rFonts w:hint="eastAsia" w:ascii="仿宋_GB2312" w:hAnsi="仿宋_GB2312" w:eastAsia="仿宋_GB2312" w:cs="仿宋_GB2312"/>
                <w:b w:val="0"/>
                <w:bCs w:val="0"/>
                <w:color w:val="auto"/>
                <w:sz w:val="28"/>
                <w:szCs w:val="28"/>
                <w:highlight w:val="none"/>
              </w:rPr>
              <w:t>。</w:t>
            </w:r>
          </w:p>
        </w:tc>
      </w:tr>
      <w:tr w14:paraId="2499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2A26C217">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13</w:t>
            </w:r>
          </w:p>
        </w:tc>
        <w:tc>
          <w:tcPr>
            <w:tcW w:w="2263" w:type="dxa"/>
            <w:shd w:val="clear" w:color="auto" w:fill="auto"/>
            <w:vAlign w:val="center"/>
          </w:tcPr>
          <w:p w14:paraId="1869A47A">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封套上写明</w:t>
            </w:r>
          </w:p>
          <w:p w14:paraId="488C0710">
            <w:pPr>
              <w:keepNext w:val="0"/>
              <w:keepLines w:val="0"/>
              <w:pageBreakBefore w:val="0"/>
              <w:widowControl w:val="0"/>
              <w:shd w:val="clear" w:color="auto" w:fill="auto"/>
              <w:kinsoku/>
              <w:wordWrap/>
              <w:overflowPunct/>
              <w:topLinePunct w:val="0"/>
              <w:bidi w:val="0"/>
              <w:spacing w:line="560" w:lineRule="exact"/>
              <w:ind w:left="0" w:right="0"/>
              <w:jc w:val="both"/>
              <w:textAlignment w:val="auto"/>
              <w:rPr>
                <w:rFonts w:hint="eastAsia" w:ascii="仿宋_GB2312" w:hAnsi="仿宋_GB2312" w:eastAsia="仿宋_GB2312" w:cs="仿宋_GB2312"/>
                <w:b w:val="0"/>
                <w:bCs w:val="0"/>
                <w:color w:val="auto"/>
                <w:sz w:val="28"/>
                <w:szCs w:val="28"/>
                <w:highlight w:val="none"/>
              </w:rPr>
            </w:pPr>
          </w:p>
        </w:tc>
        <w:tc>
          <w:tcPr>
            <w:tcW w:w="5354" w:type="dxa"/>
            <w:shd w:val="clear" w:color="auto" w:fill="auto"/>
            <w:vAlign w:val="center"/>
          </w:tcPr>
          <w:p w14:paraId="1B3F51F2">
            <w:pPr>
              <w:keepNext w:val="0"/>
              <w:keepLines w:val="0"/>
              <w:pageBreakBefore w:val="0"/>
              <w:widowControl/>
              <w:suppressLineNumbers w:val="0"/>
              <w:kinsoku/>
              <w:wordWrap/>
              <w:overflowPunct/>
              <w:topLinePunct w:val="0"/>
              <w:bidi w:val="0"/>
              <w:spacing w:line="560" w:lineRule="exact"/>
              <w:ind w:left="0" w:right="0"/>
              <w:jc w:val="both"/>
              <w:rPr>
                <w:rFonts w:hint="default" w:ascii="仿宋_GB2312" w:hAnsi="仿宋_GB2312" w:eastAsia="仿宋_GB2312" w:cs="仿宋_GB2312"/>
                <w:b w:val="0"/>
                <w:bCs w:val="0"/>
                <w:sz w:val="28"/>
                <w:szCs w:val="28"/>
                <w:highlight w:val="none"/>
                <w:lang w:val="en-US"/>
              </w:rPr>
            </w:pPr>
            <w:r>
              <w:rPr>
                <w:rFonts w:hint="eastAsia" w:ascii="仿宋_GB2312" w:hAnsi="仿宋_GB2312" w:eastAsia="仿宋_GB2312" w:cs="仿宋_GB2312"/>
                <w:b w:val="0"/>
                <w:bCs w:val="0"/>
                <w:color w:val="000000"/>
                <w:kern w:val="0"/>
                <w:sz w:val="28"/>
                <w:szCs w:val="28"/>
                <w:highlight w:val="none"/>
                <w:lang w:val="en-US" w:eastAsia="zh-CN" w:bidi="ar"/>
              </w:rPr>
              <w:t>比选人的地址：四川蜀道养护集团有限公司川中区域中心</w:t>
            </w:r>
          </w:p>
          <w:p w14:paraId="0314AD51">
            <w:pPr>
              <w:pStyle w:val="8"/>
              <w:keepNext w:val="0"/>
              <w:keepLines w:val="0"/>
              <w:pageBreakBefore w:val="0"/>
              <w:widowControl/>
              <w:suppressLineNumbers w:val="0"/>
              <w:kinsoku/>
              <w:wordWrap/>
              <w:overflowPunct/>
              <w:topLinePunct w:val="0"/>
              <w:bidi w:val="0"/>
              <w:spacing w:line="560" w:lineRule="exact"/>
              <w:ind w:left="0" w:right="0" w:firstLine="0" w:firstLineChars="0"/>
              <w:jc w:val="both"/>
              <w:rPr>
                <w:rFonts w:hint="eastAsia" w:ascii="仿宋_GB2312" w:hAnsi="仿宋_GB2312" w:eastAsia="仿宋_GB2312" w:cs="仿宋_GB2312"/>
                <w:b w:val="0"/>
                <w:bCs w:val="0"/>
                <w:color w:val="000000"/>
                <w:kern w:val="0"/>
                <w:sz w:val="28"/>
                <w:szCs w:val="28"/>
                <w:highlight w:val="no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比选人名称：</w:t>
            </w:r>
            <w:r>
              <w:rPr>
                <w:rFonts w:hint="eastAsia" w:ascii="仿宋_GB2312" w:hAnsi="仿宋_GB2312" w:eastAsia="仿宋_GB2312" w:cs="仿宋_GB2312"/>
                <w:b w:val="0"/>
                <w:color w:val="000000"/>
                <w:sz w:val="28"/>
                <w:szCs w:val="28"/>
                <w:highlight w:val="none"/>
                <w:u w:val="none"/>
                <w:lang w:val="en-US" w:eastAsia="zh-CN" w:bidi="ar"/>
              </w:rPr>
              <w:t>四川蜀道养护集团有限公司川中区域中心地质灾害评估服务</w:t>
            </w:r>
            <w:r>
              <w:rPr>
                <w:rFonts w:hint="eastAsia" w:ascii="仿宋_GB2312" w:hAnsi="仿宋_GB2312" w:eastAsia="仿宋_GB2312" w:cs="仿宋_GB2312"/>
                <w:b w:val="0"/>
                <w:bCs w:val="0"/>
                <w:color w:val="000000"/>
                <w:kern w:val="0"/>
                <w:sz w:val="28"/>
                <w:szCs w:val="28"/>
                <w:highlight w:val="none"/>
                <w:lang w:val="en-US" w:eastAsia="zh-CN" w:bidi="ar"/>
              </w:rPr>
              <w:t>项目申请文件</w:t>
            </w:r>
          </w:p>
          <w:p w14:paraId="511D2764">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在2025年8月26日下午14：00前不得开启</w:t>
            </w:r>
          </w:p>
          <w:p w14:paraId="096214EA">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auto"/>
                <w:kern w:val="0"/>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申请人：（公章）</w:t>
            </w:r>
          </w:p>
        </w:tc>
      </w:tr>
      <w:tr w14:paraId="3254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53B3E3A2">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14</w:t>
            </w:r>
          </w:p>
        </w:tc>
        <w:tc>
          <w:tcPr>
            <w:tcW w:w="2263" w:type="dxa"/>
            <w:shd w:val="clear" w:color="auto" w:fill="auto"/>
            <w:vAlign w:val="center"/>
          </w:tcPr>
          <w:p w14:paraId="65E00757">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递交申请文件地点</w:t>
            </w:r>
          </w:p>
        </w:tc>
        <w:tc>
          <w:tcPr>
            <w:tcW w:w="5354" w:type="dxa"/>
            <w:shd w:val="clear" w:color="auto" w:fill="auto"/>
            <w:vAlign w:val="center"/>
          </w:tcPr>
          <w:p w14:paraId="317F846C">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auto"/>
                <w:kern w:val="0"/>
                <w:sz w:val="28"/>
                <w:szCs w:val="28"/>
                <w:highlight w:val="none"/>
              </w:rPr>
            </w:pPr>
            <w:r>
              <w:rPr>
                <w:rFonts w:hint="eastAsia" w:ascii="仿宋_GB2312" w:hAnsi="仿宋_GB2312" w:eastAsia="仿宋_GB2312" w:cs="仿宋_GB2312"/>
                <w:color w:val="000000"/>
                <w:sz w:val="28"/>
                <w:szCs w:val="28"/>
                <w:highlight w:val="none"/>
                <w:u w:val="none"/>
                <w:lang w:val="en-US" w:eastAsia="zh-CN" w:bidi="ar"/>
              </w:rPr>
              <w:t>四川省成都市双流收费站办公楼（双楠大道中段南100米）</w:t>
            </w:r>
          </w:p>
        </w:tc>
      </w:tr>
      <w:tr w14:paraId="4121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065E16F9">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15</w:t>
            </w:r>
          </w:p>
        </w:tc>
        <w:tc>
          <w:tcPr>
            <w:tcW w:w="2263" w:type="dxa"/>
            <w:shd w:val="clear" w:color="auto" w:fill="auto"/>
            <w:vAlign w:val="center"/>
          </w:tcPr>
          <w:p w14:paraId="75E31720">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000000"/>
                <w:spacing w:val="-20"/>
                <w:kern w:val="0"/>
                <w:sz w:val="28"/>
                <w:szCs w:val="28"/>
                <w:highlight w:val="none"/>
                <w:lang w:val="en-US" w:eastAsia="zh-CN" w:bidi="ar"/>
              </w:rPr>
              <w:t>是否退还申请文件</w:t>
            </w:r>
          </w:p>
        </w:tc>
        <w:tc>
          <w:tcPr>
            <w:tcW w:w="5354" w:type="dxa"/>
            <w:shd w:val="clear" w:color="auto" w:fill="auto"/>
            <w:vAlign w:val="center"/>
          </w:tcPr>
          <w:p w14:paraId="6DAC8B29">
            <w:pPr>
              <w:keepNext w:val="0"/>
              <w:keepLines w:val="0"/>
              <w:pageBreakBefore w:val="0"/>
              <w:widowControl w:val="0"/>
              <w:shd w:val="clear" w:color="auto" w:fill="auto"/>
              <w:kinsoku/>
              <w:wordWrap/>
              <w:overflowPunct/>
              <w:topLinePunct w:val="0"/>
              <w:bidi w:val="0"/>
              <w:spacing w:line="560" w:lineRule="exact"/>
              <w:ind w:left="0" w:right="0"/>
              <w:jc w:val="both"/>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否</w:t>
            </w:r>
          </w:p>
        </w:tc>
      </w:tr>
      <w:tr w14:paraId="36EC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506F6627">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16</w:t>
            </w:r>
          </w:p>
        </w:tc>
        <w:tc>
          <w:tcPr>
            <w:tcW w:w="2263" w:type="dxa"/>
            <w:shd w:val="clear" w:color="auto" w:fill="auto"/>
            <w:vAlign w:val="center"/>
          </w:tcPr>
          <w:p w14:paraId="056775B7">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开标时间和地点</w:t>
            </w:r>
          </w:p>
        </w:tc>
        <w:tc>
          <w:tcPr>
            <w:tcW w:w="5354" w:type="dxa"/>
            <w:shd w:val="clear" w:color="auto" w:fill="auto"/>
            <w:vAlign w:val="center"/>
          </w:tcPr>
          <w:p w14:paraId="7266ED5D">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auto"/>
                <w:kern w:val="0"/>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时间：同比选公告截止时间。地点：同递交比选文件地点。</w:t>
            </w:r>
          </w:p>
        </w:tc>
      </w:tr>
      <w:tr w14:paraId="0F15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5021748F">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17</w:t>
            </w:r>
          </w:p>
        </w:tc>
        <w:tc>
          <w:tcPr>
            <w:tcW w:w="2263" w:type="dxa"/>
            <w:shd w:val="clear" w:color="auto" w:fill="auto"/>
            <w:vAlign w:val="center"/>
          </w:tcPr>
          <w:p w14:paraId="650B6AE8">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开标程序</w:t>
            </w:r>
          </w:p>
        </w:tc>
        <w:tc>
          <w:tcPr>
            <w:tcW w:w="5354" w:type="dxa"/>
            <w:shd w:val="clear" w:color="auto" w:fill="auto"/>
            <w:vAlign w:val="center"/>
          </w:tcPr>
          <w:p w14:paraId="2CB3EB9D">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auto"/>
                <w:kern w:val="0"/>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（1）密封情况检查；（2）开标顺序：按递交申请文件的顺序，后递先开。</w:t>
            </w:r>
          </w:p>
        </w:tc>
      </w:tr>
      <w:tr w14:paraId="1649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71B589F1">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18</w:t>
            </w:r>
          </w:p>
        </w:tc>
        <w:tc>
          <w:tcPr>
            <w:tcW w:w="2263" w:type="dxa"/>
            <w:shd w:val="clear" w:color="auto" w:fill="auto"/>
            <w:vAlign w:val="center"/>
          </w:tcPr>
          <w:p w14:paraId="418D178A">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评审小组的组建</w:t>
            </w:r>
          </w:p>
        </w:tc>
        <w:tc>
          <w:tcPr>
            <w:tcW w:w="5354" w:type="dxa"/>
            <w:shd w:val="clear" w:color="auto" w:fill="auto"/>
            <w:vAlign w:val="center"/>
          </w:tcPr>
          <w:p w14:paraId="41A06B62">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auto"/>
                <w:kern w:val="0"/>
                <w:sz w:val="28"/>
                <w:szCs w:val="28"/>
                <w:highlight w:val="none"/>
              </w:rPr>
            </w:pPr>
            <w:r>
              <w:rPr>
                <w:rFonts w:hint="eastAsia" w:ascii="仿宋_GB2312" w:hAnsi="仿宋_GB2312" w:eastAsia="仿宋_GB2312" w:cs="仿宋_GB2312"/>
                <w:b w:val="0"/>
                <w:bCs w:val="0"/>
                <w:color w:val="000000"/>
                <w:sz w:val="28"/>
                <w:szCs w:val="28"/>
                <w:highlight w:val="none"/>
                <w:lang w:val="en-US" w:eastAsia="zh-CN" w:bidi="ar"/>
              </w:rPr>
              <w:t>评审小组由比选人选派本系统有关技术、安全等方面的专业人员</w:t>
            </w:r>
            <w:r>
              <w:rPr>
                <w:rFonts w:hint="eastAsia" w:ascii="仿宋_GB2312" w:hAnsi="仿宋_GB2312" w:eastAsia="仿宋_GB2312" w:cs="仿宋_GB2312"/>
                <w:b w:val="0"/>
                <w:bCs w:val="0"/>
                <w:color w:val="000000"/>
                <w:kern w:val="0"/>
                <w:sz w:val="28"/>
                <w:szCs w:val="28"/>
                <w:highlight w:val="none"/>
                <w:lang w:val="en-US" w:eastAsia="zh-CN" w:bidi="ar"/>
              </w:rPr>
              <w:t>组成，成员人数为：5 人。</w:t>
            </w:r>
          </w:p>
        </w:tc>
      </w:tr>
      <w:tr w14:paraId="7279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63B77690">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19</w:t>
            </w:r>
          </w:p>
        </w:tc>
        <w:tc>
          <w:tcPr>
            <w:tcW w:w="2263" w:type="dxa"/>
            <w:shd w:val="clear" w:color="auto" w:fill="auto"/>
            <w:vAlign w:val="center"/>
          </w:tcPr>
          <w:p w14:paraId="02E67070">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评审办法</w:t>
            </w:r>
          </w:p>
        </w:tc>
        <w:tc>
          <w:tcPr>
            <w:tcW w:w="5354" w:type="dxa"/>
            <w:shd w:val="clear" w:color="auto" w:fill="auto"/>
            <w:vAlign w:val="center"/>
          </w:tcPr>
          <w:p w14:paraId="44B6D0A6">
            <w:pPr>
              <w:keepNext w:val="0"/>
              <w:keepLines w:val="0"/>
              <w:pageBreakBefore w:val="0"/>
              <w:widowControl/>
              <w:suppressLineNumbers w:val="0"/>
              <w:kinsoku/>
              <w:wordWrap/>
              <w:overflowPunct/>
              <w:topLinePunct w:val="0"/>
              <w:bidi w:val="0"/>
              <w:spacing w:line="560" w:lineRule="exact"/>
              <w:ind w:left="0" w:right="0"/>
              <w:jc w:val="both"/>
              <w:rPr>
                <w:rFonts w:hint="default" w:ascii="仿宋_GB2312" w:hAnsi="仿宋_GB2312" w:eastAsia="仿宋_GB2312" w:cs="仿宋_GB2312"/>
                <w:b w:val="0"/>
                <w:bCs w:val="0"/>
                <w:color w:val="000000"/>
                <w:kern w:val="0"/>
                <w:sz w:val="28"/>
                <w:szCs w:val="28"/>
                <w:highlight w:val="no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经评审的最低投标价法</w:t>
            </w:r>
          </w:p>
        </w:tc>
      </w:tr>
      <w:tr w14:paraId="3C34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6FDF9DA3">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20</w:t>
            </w:r>
          </w:p>
        </w:tc>
        <w:tc>
          <w:tcPr>
            <w:tcW w:w="2263" w:type="dxa"/>
            <w:shd w:val="clear" w:color="auto" w:fill="auto"/>
            <w:vAlign w:val="center"/>
          </w:tcPr>
          <w:p w14:paraId="126C72FB">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报价唯一</w:t>
            </w:r>
          </w:p>
        </w:tc>
        <w:tc>
          <w:tcPr>
            <w:tcW w:w="5354" w:type="dxa"/>
            <w:shd w:val="clear" w:color="auto" w:fill="auto"/>
            <w:vAlign w:val="center"/>
          </w:tcPr>
          <w:p w14:paraId="6C2D889D">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只能有一个有效报价。即：</w:t>
            </w:r>
          </w:p>
          <w:p w14:paraId="0583DB84">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（1）总价只允许有一个报价，任何有选择和保留的报价将不予接受。</w:t>
            </w:r>
          </w:p>
        </w:tc>
      </w:tr>
      <w:tr w14:paraId="1466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6F23A7A9">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21</w:t>
            </w:r>
          </w:p>
        </w:tc>
        <w:tc>
          <w:tcPr>
            <w:tcW w:w="2263" w:type="dxa"/>
            <w:shd w:val="clear" w:color="auto" w:fill="auto"/>
            <w:vAlign w:val="center"/>
          </w:tcPr>
          <w:p w14:paraId="74167173">
            <w:pPr>
              <w:pStyle w:val="23"/>
              <w:keepNext w:val="0"/>
              <w:keepLines w:val="0"/>
              <w:pageBreakBefore w:val="0"/>
              <w:kinsoku/>
              <w:wordWrap/>
              <w:overflowPunct/>
              <w:topLinePunct w:val="0"/>
              <w:autoSpaceDE/>
              <w:autoSpaceDN/>
              <w:bidi w:val="0"/>
              <w:snapToGrid/>
              <w:spacing w:line="560" w:lineRule="exact"/>
              <w:ind w:left="0" w:leftChars="0" w:right="0"/>
              <w:jc w:val="both"/>
              <w:rPr>
                <w:rFonts w:hint="eastAsia" w:ascii="仿宋_GB2312" w:hAnsi="仿宋_GB2312" w:eastAsia="仿宋_GB2312" w:cs="仿宋_GB2312"/>
                <w:b w:val="0"/>
                <w:bCs w:val="0"/>
                <w:color w:val="auto"/>
                <w:kern w:val="2"/>
                <w:sz w:val="28"/>
                <w:szCs w:val="28"/>
                <w:highlight w:val="none"/>
                <w:lang w:val="en-US" w:eastAsia="zh-CN" w:bidi="zh-CN"/>
              </w:rPr>
            </w:pPr>
            <w:r>
              <w:rPr>
                <w:rFonts w:hint="eastAsia" w:ascii="仿宋_GB2312" w:hAnsi="仿宋_GB2312" w:eastAsia="仿宋_GB2312" w:cs="仿宋_GB2312"/>
                <w:b w:val="0"/>
                <w:bCs w:val="0"/>
                <w:color w:val="auto"/>
                <w:sz w:val="28"/>
                <w:szCs w:val="28"/>
                <w:highlight w:val="none"/>
              </w:rPr>
              <w:t>签订合同</w:t>
            </w:r>
          </w:p>
        </w:tc>
        <w:tc>
          <w:tcPr>
            <w:tcW w:w="5354" w:type="dxa"/>
            <w:shd w:val="clear" w:color="auto" w:fill="auto"/>
            <w:vAlign w:val="center"/>
          </w:tcPr>
          <w:p w14:paraId="3A6C62CA">
            <w:pPr>
              <w:pStyle w:val="23"/>
              <w:keepNext w:val="0"/>
              <w:keepLines w:val="0"/>
              <w:pageBreakBefore w:val="0"/>
              <w:kinsoku/>
              <w:wordWrap/>
              <w:overflowPunct/>
              <w:topLinePunct w:val="0"/>
              <w:autoSpaceDE/>
              <w:autoSpaceDN/>
              <w:bidi w:val="0"/>
              <w:snapToGrid/>
              <w:spacing w:line="560" w:lineRule="exact"/>
              <w:ind w:left="0" w:right="0"/>
              <w:jc w:val="both"/>
              <w:rPr>
                <w:rFonts w:hint="eastAsia" w:ascii="仿宋_GB2312" w:hAnsi="仿宋_GB2312" w:eastAsia="仿宋_GB2312" w:cs="仿宋_GB2312"/>
                <w:b w:val="0"/>
                <w:bCs w:val="0"/>
                <w:color w:val="auto"/>
                <w:kern w:val="2"/>
                <w:sz w:val="28"/>
                <w:szCs w:val="28"/>
                <w:highlight w:val="none"/>
                <w:lang w:val="en-US" w:eastAsia="zh-CN" w:bidi="zh-CN"/>
              </w:rPr>
            </w:pPr>
            <w:r>
              <w:rPr>
                <w:rFonts w:hint="eastAsia" w:ascii="仿宋_GB2312" w:hAnsi="仿宋_GB2312" w:eastAsia="仿宋_GB2312" w:cs="仿宋_GB2312"/>
                <w:b w:val="0"/>
                <w:bCs w:val="0"/>
                <w:color w:val="auto"/>
                <w:spacing w:val="-4"/>
                <w:sz w:val="28"/>
                <w:szCs w:val="28"/>
                <w:highlight w:val="none"/>
              </w:rPr>
              <w:t>在</w:t>
            </w:r>
            <w:r>
              <w:rPr>
                <w:rFonts w:hint="eastAsia" w:ascii="仿宋_GB2312" w:hAnsi="仿宋_GB2312" w:eastAsia="仿宋_GB2312" w:cs="仿宋_GB2312"/>
                <w:b w:val="0"/>
                <w:bCs w:val="0"/>
                <w:color w:val="auto"/>
                <w:spacing w:val="-4"/>
                <w:sz w:val="28"/>
                <w:szCs w:val="28"/>
                <w:highlight w:val="none"/>
                <w:lang w:val="en-US" w:eastAsia="zh-CN"/>
              </w:rPr>
              <w:t>比选</w:t>
            </w:r>
            <w:r>
              <w:rPr>
                <w:rFonts w:hint="eastAsia" w:ascii="仿宋_GB2312" w:hAnsi="仿宋_GB2312" w:eastAsia="仿宋_GB2312" w:cs="仿宋_GB2312"/>
                <w:b w:val="0"/>
                <w:bCs w:val="0"/>
                <w:color w:val="auto"/>
                <w:spacing w:val="-4"/>
                <w:sz w:val="28"/>
                <w:szCs w:val="28"/>
                <w:highlight w:val="none"/>
              </w:rPr>
              <w:t>人发出中</w:t>
            </w:r>
            <w:r>
              <w:rPr>
                <w:rFonts w:hint="eastAsia" w:ascii="仿宋_GB2312" w:hAnsi="仿宋_GB2312" w:eastAsia="仿宋_GB2312" w:cs="仿宋_GB2312"/>
                <w:b w:val="0"/>
                <w:bCs w:val="0"/>
                <w:color w:val="auto"/>
                <w:spacing w:val="-4"/>
                <w:sz w:val="28"/>
                <w:szCs w:val="28"/>
                <w:highlight w:val="none"/>
                <w:lang w:val="en-US" w:eastAsia="zh-CN"/>
              </w:rPr>
              <w:t>选</w:t>
            </w:r>
            <w:r>
              <w:rPr>
                <w:rFonts w:hint="eastAsia" w:ascii="仿宋_GB2312" w:hAnsi="仿宋_GB2312" w:eastAsia="仿宋_GB2312" w:cs="仿宋_GB2312"/>
                <w:b w:val="0"/>
                <w:bCs w:val="0"/>
                <w:color w:val="auto"/>
                <w:spacing w:val="-4"/>
                <w:sz w:val="28"/>
                <w:szCs w:val="28"/>
                <w:highlight w:val="none"/>
              </w:rPr>
              <w:t>通知书之日起</w:t>
            </w:r>
            <w:r>
              <w:rPr>
                <w:rFonts w:hint="eastAsia" w:ascii="仿宋_GB2312" w:hAnsi="仿宋_GB2312" w:eastAsia="仿宋_GB2312" w:cs="仿宋_GB2312"/>
                <w:b w:val="0"/>
                <w:bCs w:val="0"/>
                <w:color w:val="auto"/>
                <w:sz w:val="28"/>
                <w:szCs w:val="28"/>
                <w:highlight w:val="none"/>
                <w:lang w:val="en-US"/>
              </w:rPr>
              <w:t>30</w:t>
            </w:r>
            <w:r>
              <w:rPr>
                <w:rFonts w:hint="eastAsia" w:ascii="仿宋_GB2312" w:hAnsi="仿宋_GB2312" w:eastAsia="仿宋_GB2312" w:cs="仿宋_GB2312"/>
                <w:b w:val="0"/>
                <w:bCs w:val="0"/>
                <w:color w:val="auto"/>
                <w:spacing w:val="-10"/>
                <w:sz w:val="28"/>
                <w:szCs w:val="28"/>
                <w:highlight w:val="none"/>
              </w:rPr>
              <w:t>天内，中</w:t>
            </w:r>
            <w:r>
              <w:rPr>
                <w:rFonts w:hint="eastAsia" w:ascii="仿宋_GB2312" w:hAnsi="仿宋_GB2312" w:eastAsia="仿宋_GB2312" w:cs="仿宋_GB2312"/>
                <w:b w:val="0"/>
                <w:bCs w:val="0"/>
                <w:color w:val="auto"/>
                <w:spacing w:val="-10"/>
                <w:sz w:val="28"/>
                <w:szCs w:val="28"/>
                <w:highlight w:val="none"/>
                <w:lang w:val="en-US" w:eastAsia="zh-CN"/>
              </w:rPr>
              <w:t>选</w:t>
            </w:r>
            <w:r>
              <w:rPr>
                <w:rFonts w:hint="eastAsia" w:ascii="仿宋_GB2312" w:hAnsi="仿宋_GB2312" w:eastAsia="仿宋_GB2312" w:cs="仿宋_GB2312"/>
                <w:b w:val="0"/>
                <w:bCs w:val="0"/>
                <w:color w:val="auto"/>
                <w:spacing w:val="-10"/>
                <w:sz w:val="28"/>
                <w:szCs w:val="28"/>
                <w:highlight w:val="none"/>
              </w:rPr>
              <w:t>人与</w:t>
            </w:r>
            <w:r>
              <w:rPr>
                <w:rFonts w:hint="eastAsia" w:ascii="仿宋_GB2312" w:hAnsi="仿宋_GB2312" w:eastAsia="仿宋_GB2312" w:cs="仿宋_GB2312"/>
                <w:b w:val="0"/>
                <w:bCs w:val="0"/>
                <w:color w:val="auto"/>
                <w:spacing w:val="-10"/>
                <w:sz w:val="28"/>
                <w:szCs w:val="28"/>
                <w:highlight w:val="none"/>
                <w:lang w:val="en-US" w:eastAsia="zh-CN"/>
              </w:rPr>
              <w:t>比选</w:t>
            </w:r>
            <w:r>
              <w:rPr>
                <w:rFonts w:hint="eastAsia" w:ascii="仿宋_GB2312" w:hAnsi="仿宋_GB2312" w:eastAsia="仿宋_GB2312" w:cs="仿宋_GB2312"/>
                <w:b w:val="0"/>
                <w:bCs w:val="0"/>
                <w:color w:val="auto"/>
                <w:spacing w:val="-10"/>
                <w:sz w:val="28"/>
                <w:szCs w:val="28"/>
                <w:highlight w:val="none"/>
              </w:rPr>
              <w:t>人签订合同</w:t>
            </w:r>
            <w:r>
              <w:rPr>
                <w:rFonts w:hint="eastAsia" w:ascii="仿宋_GB2312" w:hAnsi="仿宋_GB2312" w:eastAsia="仿宋_GB2312" w:cs="仿宋_GB2312"/>
                <w:b w:val="0"/>
                <w:bCs w:val="0"/>
                <w:color w:val="auto"/>
                <w:sz w:val="28"/>
                <w:szCs w:val="28"/>
                <w:highlight w:val="none"/>
              </w:rPr>
              <w:t>协议书。</w:t>
            </w:r>
          </w:p>
        </w:tc>
      </w:tr>
    </w:tbl>
    <w:p w14:paraId="2B487997">
      <w:pPr>
        <w:keepNext w:val="0"/>
        <w:keepLines w:val="0"/>
        <w:pageBreakBefore w:val="0"/>
        <w:kinsoku/>
        <w:wordWrap/>
        <w:overflowPunct/>
        <w:topLinePunct w:val="0"/>
        <w:bidi w:val="0"/>
        <w:adjustRightInd/>
        <w:snapToGrid/>
        <w:spacing w:line="500" w:lineRule="exact"/>
        <w:textAlignment w:val="auto"/>
        <w:outlineLvl w:val="1"/>
        <w:rPr>
          <w:rFonts w:ascii="宋体" w:hAnsi="宋体"/>
          <w:b/>
          <w:color w:val="auto"/>
          <w:sz w:val="28"/>
          <w:szCs w:val="28"/>
        </w:rPr>
      </w:pPr>
      <w:bookmarkStart w:id="95" w:name="_Toc2117"/>
      <w:bookmarkStart w:id="96" w:name="_Toc4304"/>
      <w:bookmarkStart w:id="97" w:name="_Toc29034"/>
      <w:bookmarkStart w:id="98" w:name="_Toc30078"/>
      <w:bookmarkStart w:id="99" w:name="_Toc11856"/>
      <w:r>
        <w:rPr>
          <w:rFonts w:hint="eastAsia" w:ascii="宋体" w:hAnsi="宋体"/>
          <w:b/>
          <w:color w:val="auto"/>
          <w:sz w:val="28"/>
          <w:szCs w:val="28"/>
          <w:lang w:val="en-US" w:eastAsia="zh-CN"/>
        </w:rPr>
        <w:t>1.比选受邀人</w:t>
      </w:r>
      <w:r>
        <w:rPr>
          <w:rFonts w:hint="eastAsia" w:ascii="宋体" w:hAnsi="宋体"/>
          <w:b/>
          <w:color w:val="auto"/>
          <w:sz w:val="28"/>
          <w:szCs w:val="28"/>
        </w:rPr>
        <w:t>资质要求：</w:t>
      </w:r>
      <w:bookmarkEnd w:id="95"/>
      <w:bookmarkEnd w:id="96"/>
      <w:bookmarkEnd w:id="97"/>
      <w:bookmarkEnd w:id="98"/>
      <w:bookmarkEnd w:id="99"/>
    </w:p>
    <w:p w14:paraId="69ABA1B4">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color w:val="000000"/>
          <w:sz w:val="28"/>
          <w:szCs w:val="28"/>
          <w:highlight w:val="none"/>
          <w:u w:val="none"/>
          <w:lang w:bidi="ar"/>
        </w:rPr>
      </w:pPr>
      <w:bookmarkStart w:id="100" w:name="_Toc23929"/>
      <w:bookmarkStart w:id="101" w:name="_Toc28820"/>
      <w:bookmarkStart w:id="102" w:name="_Toc10523"/>
      <w:bookmarkStart w:id="103" w:name="_Toc19349"/>
      <w:bookmarkStart w:id="104" w:name="_Toc9874"/>
      <w:r>
        <w:rPr>
          <w:rFonts w:hint="eastAsia" w:ascii="仿宋_GB2312" w:hAnsi="仿宋_GB2312" w:eastAsia="仿宋_GB2312" w:cs="仿宋_GB2312"/>
          <w:b w:val="0"/>
          <w:bCs w:val="0"/>
          <w:color w:val="000000"/>
          <w:sz w:val="28"/>
          <w:szCs w:val="28"/>
          <w:highlight w:val="none"/>
          <w:u w:val="none"/>
          <w:lang w:val="en-US" w:eastAsia="zh-CN" w:bidi="ar"/>
        </w:rPr>
        <w:t>1.1</w:t>
      </w:r>
      <w:r>
        <w:rPr>
          <w:rFonts w:hint="eastAsia" w:ascii="仿宋_GB2312" w:hAnsi="仿宋_GB2312" w:eastAsia="仿宋_GB2312" w:cs="仿宋_GB2312"/>
          <w:bCs w:val="0"/>
          <w:color w:val="000000"/>
          <w:kern w:val="0"/>
          <w:sz w:val="28"/>
          <w:szCs w:val="28"/>
          <w:highlight w:val="none"/>
          <w:u w:val="none"/>
          <w:lang w:val="en-US" w:bidi="ar"/>
        </w:rPr>
        <w:t>本次比选要求比选申请人需具有地质灾害防治单位资质证书</w:t>
      </w:r>
      <w:r>
        <w:rPr>
          <w:rFonts w:hint="eastAsia" w:ascii="仿宋_GB2312" w:hAnsi="仿宋_GB2312" w:eastAsia="仿宋_GB2312" w:cs="仿宋_GB2312"/>
          <w:b w:val="0"/>
          <w:bCs w:val="0"/>
          <w:color w:val="000000"/>
          <w:sz w:val="28"/>
          <w:szCs w:val="28"/>
          <w:highlight w:val="none"/>
          <w:u w:val="none"/>
          <w:lang w:val="en-US" w:eastAsia="zh-CN" w:bidi="ar"/>
        </w:rPr>
        <w:t>乙</w:t>
      </w:r>
      <w:r>
        <w:rPr>
          <w:rFonts w:hint="eastAsia" w:ascii="仿宋_GB2312" w:hAnsi="仿宋_GB2312" w:eastAsia="仿宋_GB2312" w:cs="仿宋_GB2312"/>
          <w:bCs w:val="0"/>
          <w:color w:val="000000"/>
          <w:kern w:val="0"/>
          <w:sz w:val="28"/>
          <w:szCs w:val="28"/>
          <w:highlight w:val="none"/>
          <w:u w:val="none"/>
          <w:lang w:val="en-US" w:bidi="ar"/>
        </w:rPr>
        <w:t>级及以上，并在人员、设备、资金等方面具有相应的能力。</w:t>
      </w:r>
    </w:p>
    <w:p w14:paraId="78DDCA2B">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rPr>
          <w:rFonts w:hint="eastAsia" w:ascii="仿宋_GB2312" w:hAnsi="仿宋_GB2312" w:eastAsia="仿宋_GB2312" w:cs="仿宋_GB2312"/>
          <w:color w:val="000000"/>
          <w:sz w:val="28"/>
          <w:szCs w:val="28"/>
          <w:highlight w:val="none"/>
          <w:u w:val="none"/>
          <w:lang w:eastAsia="zh-CN" w:bidi="ar"/>
        </w:rPr>
      </w:pPr>
      <w:r>
        <w:rPr>
          <w:rFonts w:hint="eastAsia" w:ascii="仿宋_GB2312" w:hAnsi="仿宋_GB2312" w:eastAsia="仿宋_GB2312" w:cs="仿宋_GB2312"/>
          <w:color w:val="000000"/>
          <w:sz w:val="28"/>
          <w:szCs w:val="28"/>
          <w:highlight w:val="none"/>
          <w:u w:val="none"/>
          <w:lang w:val="en-US" w:eastAsia="zh-CN" w:bidi="ar"/>
        </w:rPr>
        <w:t>1.2比选申请人应具有</w:t>
      </w:r>
      <w:r>
        <w:rPr>
          <w:rFonts w:hint="eastAsia" w:ascii="仿宋_GB2312" w:hAnsi="仿宋_GB2312" w:eastAsia="仿宋_GB2312" w:cs="仿宋_GB2312"/>
          <w:color w:val="000000"/>
          <w:sz w:val="28"/>
          <w:szCs w:val="28"/>
          <w:highlight w:val="none"/>
          <w:u w:val="none"/>
          <w:lang w:eastAsia="zh-CN" w:bidi="ar"/>
        </w:rPr>
        <w:t>独立法人资格，持有有效的营业执照，</w:t>
      </w:r>
      <w:r>
        <w:rPr>
          <w:rFonts w:hint="eastAsia" w:ascii="仿宋_GB2312" w:hAnsi="仿宋_GB2312" w:eastAsia="仿宋_GB2312" w:cs="仿宋_GB2312"/>
          <w:color w:val="000000"/>
          <w:sz w:val="28"/>
          <w:szCs w:val="28"/>
          <w:highlight w:val="none"/>
          <w:u w:val="none"/>
          <w:lang w:val="en-US" w:eastAsia="zh-CN" w:bidi="ar"/>
        </w:rPr>
        <w:t>地质灾害防治单位资质证书</w:t>
      </w:r>
      <w:r>
        <w:rPr>
          <w:rFonts w:hint="eastAsia" w:ascii="仿宋_GB2312" w:hAnsi="仿宋_GB2312" w:eastAsia="仿宋_GB2312" w:cs="仿宋_GB2312"/>
          <w:color w:val="000000"/>
          <w:sz w:val="28"/>
          <w:szCs w:val="28"/>
          <w:highlight w:val="none"/>
          <w:u w:val="none"/>
          <w:lang w:eastAsia="zh-CN" w:bidi="ar"/>
        </w:rPr>
        <w:t>，以上证书均在有效期内。</w:t>
      </w:r>
    </w:p>
    <w:p w14:paraId="2073859D">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color w:val="000000"/>
          <w:sz w:val="28"/>
          <w:szCs w:val="28"/>
          <w:vertAlign w:val="baseline"/>
          <w:lang w:val="en-US" w:eastAsia="zh-CN" w:bidi="ar"/>
        </w:rPr>
      </w:pPr>
      <w:r>
        <w:rPr>
          <w:rFonts w:hint="eastAsia" w:ascii="仿宋_GB2312" w:hAnsi="仿宋_GB2312" w:eastAsia="仿宋_GB2312" w:cs="仿宋_GB2312"/>
          <w:color w:val="000000"/>
          <w:sz w:val="28"/>
          <w:szCs w:val="28"/>
          <w:u w:val="none"/>
          <w:lang w:val="en-US" w:eastAsia="zh-CN" w:bidi="ar"/>
        </w:rPr>
        <w:t>1.3</w:t>
      </w:r>
      <w:r>
        <w:rPr>
          <w:rFonts w:hint="eastAsia" w:ascii="仿宋_GB2312" w:hAnsi="仿宋_GB2312" w:eastAsia="仿宋_GB2312" w:cs="仿宋_GB2312"/>
          <w:color w:val="000000"/>
          <w:sz w:val="28"/>
          <w:szCs w:val="28"/>
          <w:highlight w:val="none"/>
          <w:vertAlign w:val="baseline"/>
          <w:lang w:val="en-US" w:eastAsia="zh-CN" w:bidi="ar"/>
        </w:rPr>
        <w:t>比选申请人项目负责人及其他管理与技术人员资格有效性符合。项目负责人及其他管理人员承担并完成地质灾害评估项目不少于一项，技术人员持中级技术职称及以上。</w:t>
      </w:r>
    </w:p>
    <w:p w14:paraId="0A0B30FD">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rPr>
          <w:rFonts w:hint="eastAsia" w:ascii="仿宋_GB2312" w:hAnsi="仿宋_GB2312" w:eastAsia="仿宋_GB2312" w:cs="仿宋_GB2312"/>
          <w:b w:val="0"/>
          <w:bCs w:val="0"/>
          <w:color w:val="000000"/>
          <w:sz w:val="28"/>
          <w:szCs w:val="28"/>
          <w:highlight w:val="none"/>
          <w:u w:val="none"/>
          <w:lang w:val="en-US" w:eastAsia="zh-CN" w:bidi="ar"/>
        </w:rPr>
      </w:pPr>
      <w:r>
        <w:rPr>
          <w:rFonts w:hint="eastAsia" w:ascii="仿宋_GB2312" w:hAnsi="仿宋_GB2312" w:eastAsia="仿宋_GB2312" w:cs="仿宋_GB2312"/>
          <w:color w:val="000000"/>
          <w:sz w:val="28"/>
          <w:szCs w:val="28"/>
          <w:vertAlign w:val="baseline"/>
          <w:lang w:val="en-US" w:eastAsia="zh-CN" w:bidi="ar"/>
        </w:rPr>
        <w:t>1.4近5年（2020年1月1日起，以签订合同协议书或中选通知书时间为准）承担过类似地质灾害评估工作。</w:t>
      </w:r>
    </w:p>
    <w:p w14:paraId="56A5B1B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highlight w:val="none"/>
          <w:u w:val="none"/>
          <w:lang w:val="en-US" w:eastAsia="zh-CN" w:bidi="ar"/>
        </w:rPr>
      </w:pPr>
      <w:r>
        <w:rPr>
          <w:rFonts w:hint="eastAsia" w:ascii="仿宋_GB2312" w:hAnsi="仿宋_GB2312" w:eastAsia="仿宋_GB2312" w:cs="仿宋_GB2312"/>
          <w:color w:val="000000"/>
          <w:kern w:val="0"/>
          <w:sz w:val="28"/>
          <w:szCs w:val="28"/>
          <w:highlight w:val="none"/>
          <w:u w:val="none"/>
          <w:lang w:val="en-US" w:eastAsia="zh-CN" w:bidi="ar"/>
        </w:rPr>
        <w:t>1.3 信誉要求</w:t>
      </w:r>
    </w:p>
    <w:p w14:paraId="112CAEB3">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sz w:val="28"/>
          <w:szCs w:val="28"/>
          <w:highlight w:val="none"/>
          <w:u w:val="none"/>
          <w:lang w:eastAsia="zh-CN" w:bidi="ar"/>
        </w:rPr>
      </w:pPr>
      <w:r>
        <w:rPr>
          <w:rFonts w:hint="eastAsia" w:ascii="仿宋_GB2312" w:hAnsi="仿宋_GB2312" w:eastAsia="仿宋_GB2312" w:cs="仿宋_GB2312"/>
          <w:color w:val="000000"/>
          <w:sz w:val="28"/>
          <w:szCs w:val="28"/>
          <w:highlight w:val="none"/>
          <w:u w:val="none"/>
          <w:lang w:val="en-US" w:eastAsia="zh-CN" w:bidi="ar"/>
        </w:rPr>
        <w:t>1.3.1比选申请人</w:t>
      </w:r>
      <w:r>
        <w:rPr>
          <w:rFonts w:hint="eastAsia" w:ascii="仿宋_GB2312" w:hAnsi="仿宋_GB2312" w:eastAsia="仿宋_GB2312" w:cs="仿宋_GB2312"/>
          <w:color w:val="000000"/>
          <w:sz w:val="28"/>
          <w:szCs w:val="28"/>
          <w:highlight w:val="none"/>
          <w:u w:val="none"/>
          <w:lang w:eastAsia="zh-CN" w:bidi="ar"/>
        </w:rPr>
        <w:t>在国家企业信用信息公示系统（http：//www.gsxt.gov.cn/）中被列入</w:t>
      </w:r>
      <w:r>
        <w:rPr>
          <w:rFonts w:hint="eastAsia" w:ascii="仿宋_GB2312" w:hAnsi="仿宋_GB2312" w:eastAsia="仿宋_GB2312" w:cs="仿宋_GB2312"/>
          <w:color w:val="000000"/>
          <w:sz w:val="28"/>
          <w:szCs w:val="28"/>
          <w:highlight w:val="none"/>
          <w:u w:val="none"/>
          <w:lang w:val="en-US" w:eastAsia="zh-CN" w:bidi="ar"/>
        </w:rPr>
        <w:t>异常经营名录信息、</w:t>
      </w:r>
      <w:r>
        <w:rPr>
          <w:rFonts w:hint="eastAsia" w:ascii="仿宋_GB2312" w:hAnsi="仿宋_GB2312" w:eastAsia="仿宋_GB2312" w:cs="仿宋_GB2312"/>
          <w:color w:val="000000"/>
          <w:sz w:val="28"/>
          <w:szCs w:val="28"/>
          <w:highlight w:val="none"/>
          <w:u w:val="none"/>
          <w:lang w:eastAsia="zh-CN" w:bidi="ar"/>
        </w:rPr>
        <w:t>严重违法失信企业名单，不得参加投</w:t>
      </w:r>
      <w:r>
        <w:rPr>
          <w:rFonts w:hint="eastAsia" w:ascii="仿宋_GB2312" w:hAnsi="仿宋_GB2312" w:eastAsia="仿宋_GB2312" w:cs="仿宋_GB2312"/>
          <w:color w:val="000000"/>
          <w:sz w:val="28"/>
          <w:szCs w:val="28"/>
          <w:highlight w:val="none"/>
          <w:u w:val="none"/>
          <w:lang w:val="en-US" w:eastAsia="zh-CN" w:bidi="ar"/>
        </w:rPr>
        <w:t>选</w:t>
      </w:r>
      <w:r>
        <w:rPr>
          <w:rFonts w:hint="eastAsia" w:ascii="仿宋_GB2312" w:hAnsi="仿宋_GB2312" w:eastAsia="仿宋_GB2312" w:cs="仿宋_GB2312"/>
          <w:color w:val="000000"/>
          <w:sz w:val="28"/>
          <w:szCs w:val="28"/>
          <w:highlight w:val="none"/>
          <w:u w:val="none"/>
          <w:lang w:eastAsia="zh-CN" w:bidi="ar"/>
        </w:rPr>
        <w:t>。</w:t>
      </w:r>
    </w:p>
    <w:p w14:paraId="5CB78680">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sz w:val="28"/>
          <w:szCs w:val="28"/>
          <w:highlight w:val="none"/>
          <w:u w:val="none"/>
          <w:lang w:val="en-US" w:eastAsia="zh-CN" w:bidi="ar"/>
        </w:rPr>
      </w:pPr>
      <w:r>
        <w:rPr>
          <w:rFonts w:hint="eastAsia" w:ascii="仿宋_GB2312" w:hAnsi="仿宋_GB2312" w:eastAsia="仿宋_GB2312" w:cs="仿宋_GB2312"/>
          <w:color w:val="000000"/>
          <w:sz w:val="28"/>
          <w:szCs w:val="28"/>
          <w:highlight w:val="none"/>
          <w:u w:val="none"/>
          <w:lang w:val="en-US" w:eastAsia="zh-CN" w:bidi="ar"/>
        </w:rPr>
        <w:t>1.3.2比选申请人对通过“信用中国”网站（http://www.creditchina.gov.cn/） 查询“失信被执行人”链接“中国执行信息公开网（http://zxgk.court.gov.cn/shixin/）”中列为失信被执行人的比选申请人，不得参加投选。</w:t>
      </w:r>
    </w:p>
    <w:p w14:paraId="33D3BA81">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sz w:val="28"/>
          <w:szCs w:val="28"/>
          <w:highlight w:val="none"/>
          <w:u w:val="none"/>
          <w:lang w:val="en-US" w:eastAsia="zh-CN" w:bidi="ar"/>
        </w:rPr>
      </w:pPr>
      <w:r>
        <w:rPr>
          <w:rFonts w:hint="eastAsia" w:ascii="仿宋_GB2312" w:hAnsi="仿宋_GB2312" w:eastAsia="仿宋_GB2312" w:cs="仿宋_GB2312"/>
          <w:color w:val="000000"/>
          <w:sz w:val="28"/>
          <w:szCs w:val="28"/>
          <w:highlight w:val="none"/>
          <w:u w:val="none"/>
          <w:lang w:val="en-US" w:eastAsia="zh-CN" w:bidi="ar"/>
        </w:rPr>
        <w:t>1.3.3比选申请人在四川路桥协作方资源库未被列入《不合格分包商库》《黑名单库》。</w:t>
      </w:r>
    </w:p>
    <w:p w14:paraId="511A4C09">
      <w:pPr>
        <w:keepNext w:val="0"/>
        <w:keepLines w:val="0"/>
        <w:pageBreakBefore w:val="0"/>
        <w:numPr>
          <w:ilvl w:val="0"/>
          <w:numId w:val="3"/>
        </w:numPr>
        <w:kinsoku/>
        <w:wordWrap/>
        <w:overflowPunct/>
        <w:topLinePunct w:val="0"/>
        <w:autoSpaceDE/>
        <w:autoSpaceDN/>
        <w:bidi w:val="0"/>
        <w:snapToGrid/>
        <w:spacing w:line="500" w:lineRule="exact"/>
        <w:outlineLvl w:val="1"/>
        <w:rPr>
          <w:rFonts w:hint="eastAsia" w:ascii="宋体" w:hAnsi="宋体" w:eastAsia="宋体" w:cs="Times New Roman"/>
          <w:b/>
          <w:bCs/>
          <w:color w:val="auto"/>
          <w:sz w:val="28"/>
          <w:szCs w:val="28"/>
          <w:lang w:val="en-US" w:eastAsia="zh-CN"/>
        </w:rPr>
      </w:pPr>
      <w:r>
        <w:rPr>
          <w:rFonts w:hint="eastAsia" w:ascii="宋体" w:hAnsi="宋体" w:eastAsia="宋体" w:cs="Times New Roman"/>
          <w:b/>
          <w:bCs/>
          <w:color w:val="auto"/>
          <w:sz w:val="28"/>
          <w:szCs w:val="28"/>
          <w:lang w:val="en-US" w:eastAsia="zh-CN"/>
        </w:rPr>
        <w:t>工程要求</w:t>
      </w:r>
    </w:p>
    <w:p w14:paraId="759E3EE7">
      <w:pPr>
        <w:keepNext w:val="0"/>
        <w:keepLines w:val="0"/>
        <w:pageBreakBefore w:val="0"/>
        <w:widowControl/>
        <w:numPr>
          <w:ilvl w:val="-1"/>
          <w:numId w:val="0"/>
        </w:numPr>
        <w:kinsoku/>
        <w:wordWrap/>
        <w:overflowPunct/>
        <w:topLinePunct w:val="0"/>
        <w:autoSpaceDE/>
        <w:autoSpaceDN/>
        <w:bidi w:val="0"/>
        <w:snapToGrid/>
        <w:spacing w:line="560" w:lineRule="exact"/>
        <w:ind w:firstLine="562" w:firstLineChars="200"/>
        <w:jc w:val="left"/>
        <w:outlineLvl w:val="9"/>
        <w:rPr>
          <w:rFonts w:hint="eastAsia" w:ascii="仿宋_GB2312" w:hAnsi="仿宋_GB2312" w:eastAsia="仿宋_GB2312" w:cs="仿宋_GB2312"/>
          <w:b w:val="0"/>
          <w:bCs w:val="0"/>
          <w:color w:val="000000"/>
          <w:sz w:val="28"/>
          <w:szCs w:val="28"/>
          <w:highlight w:val="none"/>
          <w:u w:val="none"/>
          <w:lang w:val="en-US" w:eastAsia="zh-CN" w:bidi="ar"/>
        </w:rPr>
      </w:pPr>
      <w:r>
        <w:rPr>
          <w:rFonts w:hint="eastAsia" w:ascii="仿宋_GB2312" w:hAnsi="仿宋_GB2312" w:eastAsia="仿宋_GB2312" w:cs="仿宋_GB2312"/>
          <w:b/>
          <w:bCs/>
          <w:color w:val="000000"/>
          <w:sz w:val="28"/>
          <w:szCs w:val="28"/>
          <w:highlight w:val="none"/>
          <w:u w:val="none"/>
          <w:lang w:val="en-US" w:eastAsia="zh-CN" w:bidi="ar"/>
        </w:rPr>
        <w:t>2.1质量要求：</w:t>
      </w:r>
      <w:r>
        <w:rPr>
          <w:rFonts w:hint="eastAsia" w:ascii="仿宋_GB2312" w:hAnsi="仿宋_GB2312" w:eastAsia="仿宋_GB2312" w:cs="仿宋_GB2312"/>
          <w:color w:val="000000"/>
          <w:sz w:val="28"/>
          <w:szCs w:val="28"/>
          <w:highlight w:val="none"/>
          <w:u w:val="none"/>
          <w:lang w:bidi="ar"/>
        </w:rPr>
        <w:t>合格</w:t>
      </w:r>
    </w:p>
    <w:p w14:paraId="2E03B9EB">
      <w:pPr>
        <w:keepNext w:val="0"/>
        <w:keepLines w:val="0"/>
        <w:pageBreakBefore w:val="0"/>
        <w:widowControl/>
        <w:numPr>
          <w:ilvl w:val="-1"/>
          <w:numId w:val="0"/>
        </w:numPr>
        <w:kinsoku/>
        <w:wordWrap/>
        <w:overflowPunct/>
        <w:topLinePunct w:val="0"/>
        <w:autoSpaceDE/>
        <w:autoSpaceDN/>
        <w:bidi w:val="0"/>
        <w:snapToGrid/>
        <w:spacing w:line="560" w:lineRule="exact"/>
        <w:ind w:firstLine="562" w:firstLineChars="200"/>
        <w:jc w:val="left"/>
        <w:outlineLvl w:val="9"/>
        <w:rPr>
          <w:rFonts w:hint="eastAsia" w:ascii="仿宋_GB2312" w:hAnsi="仿宋_GB2312" w:eastAsia="仿宋_GB2312" w:cs="仿宋_GB2312"/>
          <w:b w:val="0"/>
          <w:bCs w:val="0"/>
          <w:color w:val="000000"/>
          <w:sz w:val="28"/>
          <w:szCs w:val="28"/>
          <w:highlight w:val="none"/>
          <w:u w:val="none"/>
          <w:lang w:val="en-US" w:eastAsia="zh-CN" w:bidi="ar"/>
        </w:rPr>
      </w:pPr>
      <w:r>
        <w:rPr>
          <w:rFonts w:hint="eastAsia" w:ascii="仿宋_GB2312" w:hAnsi="仿宋_GB2312" w:eastAsia="仿宋_GB2312" w:cs="仿宋_GB2312"/>
          <w:b/>
          <w:bCs/>
          <w:color w:val="000000"/>
          <w:sz w:val="28"/>
          <w:szCs w:val="28"/>
          <w:highlight w:val="none"/>
          <w:u w:val="none"/>
          <w:lang w:val="en-US" w:eastAsia="zh-CN" w:bidi="ar"/>
        </w:rPr>
        <w:t>2.2安全要求：</w:t>
      </w:r>
      <w:r>
        <w:rPr>
          <w:rFonts w:hint="eastAsia" w:ascii="仿宋_GB2312" w:hAnsi="仿宋_GB2312" w:eastAsia="仿宋_GB2312" w:cs="仿宋_GB2312"/>
          <w:b w:val="0"/>
          <w:bCs w:val="0"/>
          <w:color w:val="000000"/>
          <w:sz w:val="28"/>
          <w:szCs w:val="28"/>
          <w:highlight w:val="none"/>
          <w:u w:val="none"/>
          <w:lang w:val="en-US" w:eastAsia="zh-CN" w:bidi="ar"/>
        </w:rPr>
        <w:t>符合国家、省市级地方相关安全法规、管理规定的要求，且不得发生一般及以上等级的安全事故。</w:t>
      </w:r>
    </w:p>
    <w:p w14:paraId="7A94147C">
      <w:pPr>
        <w:keepNext w:val="0"/>
        <w:keepLines w:val="0"/>
        <w:pageBreakBefore w:val="0"/>
        <w:widowControl/>
        <w:numPr>
          <w:ilvl w:val="-1"/>
          <w:numId w:val="0"/>
        </w:numPr>
        <w:kinsoku/>
        <w:wordWrap/>
        <w:overflowPunct/>
        <w:topLinePunct w:val="0"/>
        <w:autoSpaceDE/>
        <w:autoSpaceDN/>
        <w:bidi w:val="0"/>
        <w:snapToGrid/>
        <w:spacing w:line="560" w:lineRule="exact"/>
        <w:ind w:firstLine="562" w:firstLineChars="200"/>
        <w:jc w:val="left"/>
        <w:outlineLvl w:val="9"/>
        <w:rPr>
          <w:rFonts w:hint="eastAsia" w:ascii="仿宋_GB2312" w:hAnsi="仿宋_GB2312" w:eastAsia="仿宋_GB2312" w:cs="仿宋_GB2312"/>
          <w:b/>
          <w:bCs/>
          <w:color w:val="000000"/>
          <w:sz w:val="28"/>
          <w:szCs w:val="28"/>
          <w:highlight w:val="none"/>
          <w:u w:val="none"/>
          <w:lang w:val="en-US" w:eastAsia="zh-CN" w:bidi="ar"/>
        </w:rPr>
      </w:pPr>
      <w:r>
        <w:rPr>
          <w:rFonts w:hint="eastAsia" w:ascii="仿宋_GB2312" w:hAnsi="仿宋_GB2312" w:eastAsia="仿宋_GB2312" w:cs="仿宋_GB2312"/>
          <w:b/>
          <w:bCs/>
          <w:color w:val="000000"/>
          <w:sz w:val="28"/>
          <w:szCs w:val="28"/>
          <w:highlight w:val="none"/>
          <w:u w:val="none"/>
          <w:lang w:val="en-US" w:eastAsia="zh-CN" w:bidi="ar"/>
        </w:rPr>
        <w:t>2.3环保要求</w:t>
      </w:r>
    </w:p>
    <w:p w14:paraId="50FB78D6">
      <w:pPr>
        <w:keepNext w:val="0"/>
        <w:keepLines w:val="0"/>
        <w:pageBreakBefore w:val="0"/>
        <w:widowControl/>
        <w:numPr>
          <w:ilvl w:val="-1"/>
          <w:numId w:val="0"/>
        </w:numPr>
        <w:kinsoku/>
        <w:wordWrap/>
        <w:overflowPunct/>
        <w:topLinePunct w:val="0"/>
        <w:autoSpaceDE/>
        <w:autoSpaceDN/>
        <w:bidi w:val="0"/>
        <w:snapToGrid/>
        <w:spacing w:line="560" w:lineRule="exact"/>
        <w:ind w:firstLine="560" w:firstLineChars="200"/>
        <w:jc w:val="left"/>
        <w:outlineLvl w:val="9"/>
        <w:rPr>
          <w:rFonts w:hint="eastAsia" w:ascii="仿宋_GB2312" w:hAnsi="仿宋_GB2312" w:eastAsia="仿宋_GB2312" w:cs="仿宋_GB2312"/>
          <w:b w:val="0"/>
          <w:bCs w:val="0"/>
          <w:color w:val="000000"/>
          <w:sz w:val="28"/>
          <w:szCs w:val="28"/>
          <w:highlight w:val="none"/>
          <w:u w:val="none"/>
          <w:lang w:val="en-US" w:eastAsia="zh-CN" w:bidi="ar"/>
        </w:rPr>
      </w:pPr>
      <w:r>
        <w:rPr>
          <w:rFonts w:hint="eastAsia" w:ascii="仿宋_GB2312" w:hAnsi="仿宋_GB2312" w:eastAsia="仿宋_GB2312" w:cs="仿宋_GB2312"/>
          <w:color w:val="000000"/>
          <w:sz w:val="28"/>
          <w:szCs w:val="28"/>
          <w:highlight w:val="none"/>
          <w:u w:val="none"/>
          <w:lang w:bidi="ar"/>
        </w:rPr>
        <w:t>不得发生环境污染和生态破坏事件</w:t>
      </w:r>
    </w:p>
    <w:bookmarkEnd w:id="100"/>
    <w:bookmarkEnd w:id="101"/>
    <w:bookmarkEnd w:id="102"/>
    <w:bookmarkEnd w:id="103"/>
    <w:bookmarkEnd w:id="104"/>
    <w:p w14:paraId="49FC069D">
      <w:pPr>
        <w:keepNext w:val="0"/>
        <w:keepLines w:val="0"/>
        <w:pageBreakBefore w:val="0"/>
        <w:kinsoku/>
        <w:wordWrap/>
        <w:overflowPunct/>
        <w:topLinePunct w:val="0"/>
        <w:autoSpaceDE/>
        <w:autoSpaceDN/>
        <w:bidi w:val="0"/>
        <w:snapToGrid/>
        <w:spacing w:line="500" w:lineRule="exact"/>
        <w:ind w:firstLine="0" w:firstLineChars="0"/>
        <w:outlineLvl w:val="1"/>
        <w:rPr>
          <w:rFonts w:hint="eastAsia" w:ascii="宋体" w:hAnsi="宋体"/>
          <w:b/>
          <w:bCs/>
          <w:color w:val="auto"/>
          <w:sz w:val="24"/>
          <w:lang w:val="en-US" w:eastAsia="zh-CN"/>
        </w:rPr>
      </w:pPr>
      <w:bookmarkStart w:id="105" w:name="_Toc26558"/>
      <w:bookmarkStart w:id="106" w:name="_Toc25687"/>
      <w:bookmarkStart w:id="107" w:name="_Toc23806"/>
      <w:bookmarkStart w:id="108" w:name="_Toc22374"/>
      <w:bookmarkStart w:id="109" w:name="_Toc12216"/>
      <w:r>
        <w:rPr>
          <w:rFonts w:hint="eastAsia" w:ascii="宋体" w:hAnsi="宋体"/>
          <w:b/>
          <w:bCs/>
          <w:color w:val="auto"/>
          <w:sz w:val="28"/>
          <w:szCs w:val="28"/>
          <w:lang w:val="en-US" w:eastAsia="zh-CN"/>
        </w:rPr>
        <w:t>3</w:t>
      </w:r>
      <w:r>
        <w:rPr>
          <w:rFonts w:hint="eastAsia" w:ascii="宋体" w:hAnsi="宋体"/>
          <w:b/>
          <w:bCs/>
          <w:color w:val="auto"/>
          <w:sz w:val="28"/>
          <w:szCs w:val="28"/>
        </w:rPr>
        <w:t>.</w:t>
      </w:r>
      <w:r>
        <w:rPr>
          <w:rFonts w:hint="eastAsia" w:ascii="宋体" w:hAnsi="宋体"/>
          <w:b/>
          <w:bCs/>
          <w:color w:val="auto"/>
          <w:sz w:val="28"/>
          <w:szCs w:val="28"/>
          <w:lang w:val="en-US" w:eastAsia="zh-CN"/>
        </w:rPr>
        <w:t>比选保证金：</w:t>
      </w:r>
      <w:r>
        <w:rPr>
          <w:rFonts w:hint="eastAsia" w:ascii="仿宋_GB2312" w:hAnsi="仿宋_GB2312" w:eastAsia="仿宋_GB2312" w:cs="仿宋_GB2312"/>
          <w:b w:val="0"/>
          <w:bCs w:val="0"/>
          <w:color w:val="000000"/>
          <w:sz w:val="28"/>
          <w:szCs w:val="28"/>
          <w:highlight w:val="none"/>
          <w:u w:val="none"/>
          <w:lang w:val="en-US" w:eastAsia="zh-CN" w:bidi="ar"/>
        </w:rPr>
        <w:t>无。</w:t>
      </w:r>
    </w:p>
    <w:p w14:paraId="4A65504C">
      <w:pPr>
        <w:keepNext w:val="0"/>
        <w:keepLines w:val="0"/>
        <w:pageBreakBefore w:val="0"/>
        <w:widowControl/>
        <w:kinsoku/>
        <w:wordWrap/>
        <w:overflowPunct/>
        <w:topLinePunct w:val="0"/>
        <w:autoSpaceDE/>
        <w:autoSpaceDN/>
        <w:bidi w:val="0"/>
        <w:adjustRightInd/>
        <w:snapToGrid/>
        <w:spacing w:line="500" w:lineRule="exact"/>
        <w:ind w:firstLine="0" w:firstLineChars="0"/>
        <w:textAlignment w:val="auto"/>
        <w:outlineLvl w:val="1"/>
        <w:rPr>
          <w:rFonts w:hint="eastAsia" w:ascii="宋体" w:hAnsi="宋体"/>
          <w:color w:val="auto"/>
          <w:sz w:val="24"/>
        </w:rPr>
      </w:pPr>
      <w:r>
        <w:rPr>
          <w:rFonts w:hint="eastAsia" w:ascii="宋体" w:hAnsi="宋体"/>
          <w:b/>
          <w:bCs/>
          <w:color w:val="auto"/>
          <w:sz w:val="28"/>
          <w:szCs w:val="28"/>
          <w:lang w:val="en-US" w:eastAsia="zh-CN"/>
        </w:rPr>
        <w:t>4</w:t>
      </w:r>
      <w:r>
        <w:rPr>
          <w:rFonts w:hint="eastAsia" w:ascii="宋体" w:hAnsi="宋体"/>
          <w:b/>
          <w:bCs/>
          <w:color w:val="auto"/>
          <w:sz w:val="28"/>
          <w:szCs w:val="28"/>
        </w:rPr>
        <w:t>.</w:t>
      </w:r>
      <w:r>
        <w:rPr>
          <w:rFonts w:hint="eastAsia" w:ascii="宋体" w:hAnsi="宋体"/>
          <w:b/>
          <w:bCs/>
          <w:color w:val="auto"/>
          <w:sz w:val="28"/>
          <w:szCs w:val="28"/>
          <w:lang w:val="en-US" w:eastAsia="zh-CN"/>
        </w:rPr>
        <w:t>履约保证金：</w:t>
      </w:r>
      <w:r>
        <w:rPr>
          <w:rFonts w:hint="eastAsia" w:ascii="仿宋_GB2312" w:hAnsi="仿宋_GB2312" w:eastAsia="仿宋_GB2312" w:cs="仿宋_GB2312"/>
          <w:color w:val="000000"/>
          <w:sz w:val="28"/>
          <w:szCs w:val="28"/>
          <w:highlight w:val="none"/>
          <w:u w:val="none"/>
          <w:lang w:val="en-US" w:eastAsia="zh-CN" w:bidi="ar"/>
        </w:rPr>
        <w:t>无</w:t>
      </w:r>
      <w:r>
        <w:rPr>
          <w:rFonts w:hint="eastAsia" w:ascii="仿宋_GB2312" w:hAnsi="仿宋_GB2312" w:eastAsia="仿宋_GB2312" w:cs="仿宋_GB2312"/>
          <w:color w:val="000000"/>
          <w:sz w:val="28"/>
          <w:szCs w:val="28"/>
          <w:highlight w:val="none"/>
          <w:u w:val="none"/>
          <w:lang w:bidi="ar"/>
        </w:rPr>
        <w:t>。</w:t>
      </w:r>
    </w:p>
    <w:bookmarkEnd w:id="105"/>
    <w:bookmarkEnd w:id="106"/>
    <w:bookmarkEnd w:id="107"/>
    <w:bookmarkEnd w:id="108"/>
    <w:bookmarkEnd w:id="109"/>
    <w:p w14:paraId="5D38232C">
      <w:pPr>
        <w:keepNext w:val="0"/>
        <w:keepLines w:val="0"/>
        <w:pageBreakBefore w:val="0"/>
        <w:widowControl/>
        <w:numPr>
          <w:ilvl w:val="-1"/>
          <w:numId w:val="0"/>
        </w:numPr>
        <w:kinsoku/>
        <w:wordWrap/>
        <w:overflowPunct/>
        <w:topLinePunct w:val="0"/>
        <w:autoSpaceDE/>
        <w:autoSpaceDN/>
        <w:bidi w:val="0"/>
        <w:spacing w:line="500" w:lineRule="exact"/>
        <w:ind w:firstLine="0" w:firstLineChars="0"/>
        <w:textAlignment w:val="auto"/>
        <w:outlineLvl w:val="1"/>
        <w:rPr>
          <w:rFonts w:hint="eastAsia" w:ascii="宋体" w:hAnsi="宋体" w:eastAsia="宋体" w:cs="Times New Roman"/>
          <w:b/>
          <w:bCs/>
          <w:color w:val="auto"/>
          <w:sz w:val="28"/>
          <w:szCs w:val="28"/>
          <w:lang w:val="en-US" w:eastAsia="zh-CN"/>
        </w:rPr>
      </w:pPr>
      <w:r>
        <w:rPr>
          <w:rFonts w:hint="eastAsia" w:ascii="宋体" w:hAnsi="宋体" w:cs="Times New Roman"/>
          <w:b/>
          <w:bCs/>
          <w:color w:val="auto"/>
          <w:sz w:val="28"/>
          <w:szCs w:val="28"/>
          <w:lang w:val="en-US" w:eastAsia="zh-CN" w:bidi="ar-SA"/>
        </w:rPr>
        <w:t>5</w:t>
      </w:r>
      <w:r>
        <w:rPr>
          <w:rFonts w:hint="eastAsia" w:ascii="宋体" w:hAnsi="宋体" w:eastAsia="宋体" w:cs="Times New Roman"/>
          <w:b/>
          <w:bCs/>
          <w:color w:val="auto"/>
          <w:sz w:val="28"/>
          <w:szCs w:val="28"/>
          <w:lang w:val="en-US" w:eastAsia="zh-CN" w:bidi="ar-SA"/>
        </w:rPr>
        <w:t>.</w:t>
      </w:r>
      <w:r>
        <w:rPr>
          <w:rFonts w:hint="eastAsia" w:ascii="宋体" w:hAnsi="宋体" w:eastAsia="宋体" w:cs="Times New Roman"/>
          <w:b/>
          <w:bCs/>
          <w:color w:val="auto"/>
          <w:sz w:val="28"/>
          <w:szCs w:val="28"/>
          <w:lang w:val="en-US" w:eastAsia="zh-CN"/>
        </w:rPr>
        <w:t>报价要求</w:t>
      </w:r>
    </w:p>
    <w:p w14:paraId="5EAA348A">
      <w:pPr>
        <w:keepNext w:val="0"/>
        <w:keepLines w:val="0"/>
        <w:pageBreakBefore w:val="0"/>
        <w:widowControl/>
        <w:numPr>
          <w:ilvl w:val="-1"/>
          <w:numId w:val="0"/>
        </w:numPr>
        <w:kinsoku/>
        <w:wordWrap/>
        <w:overflowPunct/>
        <w:topLinePunct w:val="0"/>
        <w:autoSpaceDE/>
        <w:autoSpaceDN/>
        <w:bidi w:val="0"/>
        <w:spacing w:line="560" w:lineRule="exact"/>
        <w:ind w:firstLine="560" w:firstLineChars="200"/>
        <w:jc w:val="left"/>
        <w:textAlignment w:val="auto"/>
        <w:outlineLvl w:val="9"/>
        <w:rPr>
          <w:rFonts w:hint="eastAsia" w:ascii="仿宋_GB2312" w:hAnsi="仿宋_GB2312" w:eastAsia="仿宋_GB2312" w:cs="仿宋_GB2312"/>
          <w:b w:val="0"/>
          <w:bCs w:val="0"/>
          <w:color w:val="000000"/>
          <w:sz w:val="28"/>
          <w:szCs w:val="28"/>
          <w:highlight w:val="none"/>
          <w:u w:val="none"/>
          <w:lang w:val="en-US" w:eastAsia="zh-CN" w:bidi="ar"/>
        </w:rPr>
      </w:pPr>
      <w:r>
        <w:rPr>
          <w:rFonts w:hint="eastAsia" w:ascii="仿宋_GB2312" w:hAnsi="仿宋_GB2312" w:eastAsia="仿宋_GB2312" w:cs="仿宋_GB2312"/>
          <w:b w:val="0"/>
          <w:bCs w:val="0"/>
          <w:color w:val="000000"/>
          <w:sz w:val="28"/>
          <w:szCs w:val="28"/>
          <w:highlight w:val="none"/>
          <w:u w:val="none"/>
          <w:lang w:val="en-US" w:eastAsia="zh-CN" w:bidi="ar"/>
        </w:rPr>
        <w:t>5.1报价唯一，本项目最高总价限价为300000元，总价报价超过最高比选限价的比选申请文件将被否决。</w:t>
      </w:r>
    </w:p>
    <w:p w14:paraId="705BD39A">
      <w:pPr>
        <w:keepNext w:val="0"/>
        <w:keepLines w:val="0"/>
        <w:pageBreakBefore w:val="0"/>
        <w:widowControl/>
        <w:numPr>
          <w:ilvl w:val="-1"/>
          <w:numId w:val="0"/>
        </w:numPr>
        <w:kinsoku/>
        <w:wordWrap/>
        <w:overflowPunct/>
        <w:topLinePunct w:val="0"/>
        <w:autoSpaceDE/>
        <w:autoSpaceDN/>
        <w:bidi w:val="0"/>
        <w:spacing w:line="560" w:lineRule="exact"/>
        <w:ind w:firstLine="560" w:firstLineChars="200"/>
        <w:jc w:val="left"/>
        <w:textAlignment w:val="auto"/>
        <w:outlineLvl w:val="9"/>
        <w:rPr>
          <w:rFonts w:hint="eastAsia" w:ascii="仿宋_GB2312" w:hAnsi="仿宋_GB2312" w:eastAsia="仿宋_GB2312" w:cs="仿宋_GB2312"/>
          <w:b w:val="0"/>
          <w:bCs w:val="0"/>
          <w:color w:val="000000"/>
          <w:sz w:val="28"/>
          <w:szCs w:val="28"/>
          <w:highlight w:val="none"/>
          <w:u w:val="none"/>
          <w:lang w:val="en-US" w:eastAsia="zh-CN" w:bidi="ar"/>
        </w:rPr>
      </w:pPr>
      <w:r>
        <w:rPr>
          <w:rFonts w:hint="eastAsia" w:ascii="仿宋_GB2312" w:hAnsi="仿宋_GB2312" w:eastAsia="仿宋_GB2312" w:cs="仿宋_GB2312"/>
          <w:b w:val="0"/>
          <w:bCs w:val="0"/>
          <w:color w:val="000000"/>
          <w:sz w:val="28"/>
          <w:szCs w:val="28"/>
          <w:highlight w:val="none"/>
          <w:u w:val="none"/>
          <w:lang w:val="en-US" w:eastAsia="zh-CN" w:bidi="ar"/>
        </w:rPr>
        <w:t>5.1.1单价只允许有一个报价，任何有选择和保留的报价将不予接受。</w:t>
      </w:r>
    </w:p>
    <w:p w14:paraId="54D3057C">
      <w:pPr>
        <w:keepNext w:val="0"/>
        <w:keepLines w:val="0"/>
        <w:pageBreakBefore w:val="0"/>
        <w:widowControl/>
        <w:numPr>
          <w:ilvl w:val="-1"/>
          <w:numId w:val="0"/>
        </w:numPr>
        <w:kinsoku/>
        <w:wordWrap/>
        <w:overflowPunct/>
        <w:topLinePunct w:val="0"/>
        <w:autoSpaceDE/>
        <w:autoSpaceDN/>
        <w:bidi w:val="0"/>
        <w:spacing w:line="560" w:lineRule="exact"/>
        <w:ind w:firstLine="560" w:firstLineChars="200"/>
        <w:jc w:val="left"/>
        <w:textAlignment w:val="auto"/>
        <w:outlineLvl w:val="9"/>
        <w:rPr>
          <w:rFonts w:hint="eastAsia" w:ascii="仿宋_GB2312" w:hAnsi="仿宋_GB2312" w:eastAsia="仿宋_GB2312" w:cs="仿宋_GB2312"/>
          <w:b w:val="0"/>
          <w:bCs w:val="0"/>
          <w:color w:val="000000"/>
          <w:sz w:val="28"/>
          <w:szCs w:val="28"/>
          <w:highlight w:val="none"/>
          <w:u w:val="none"/>
          <w:lang w:val="en-US" w:eastAsia="zh-CN" w:bidi="ar"/>
        </w:rPr>
      </w:pPr>
      <w:r>
        <w:rPr>
          <w:rFonts w:hint="eastAsia" w:ascii="仿宋_GB2312" w:hAnsi="仿宋_GB2312" w:eastAsia="仿宋_GB2312" w:cs="仿宋_GB2312"/>
          <w:b w:val="0"/>
          <w:bCs w:val="0"/>
          <w:color w:val="000000"/>
          <w:sz w:val="28"/>
          <w:szCs w:val="28"/>
          <w:highlight w:val="none"/>
          <w:u w:val="none"/>
          <w:lang w:val="en-US" w:eastAsia="zh-CN" w:bidi="ar"/>
        </w:rPr>
        <w:t>5.1.2开标记录表中记录的投选报价下浮比例与比选申请文件中的投选报价下浮比例应完全一致。</w:t>
      </w:r>
    </w:p>
    <w:p w14:paraId="69971C68">
      <w:pPr>
        <w:keepNext w:val="0"/>
        <w:keepLines w:val="0"/>
        <w:pageBreakBefore w:val="0"/>
        <w:widowControl/>
        <w:numPr>
          <w:ilvl w:val="-1"/>
          <w:numId w:val="0"/>
        </w:numPr>
        <w:kinsoku/>
        <w:wordWrap/>
        <w:overflowPunct/>
        <w:topLinePunct w:val="0"/>
        <w:autoSpaceDE/>
        <w:autoSpaceDN/>
        <w:bidi w:val="0"/>
        <w:spacing w:line="560" w:lineRule="exact"/>
        <w:ind w:firstLine="560" w:firstLineChars="200"/>
        <w:jc w:val="left"/>
        <w:textAlignment w:val="auto"/>
        <w:outlineLvl w:val="9"/>
        <w:rPr>
          <w:rFonts w:hint="default" w:ascii="宋体" w:hAnsi="宋体" w:eastAsia="宋体" w:cs="Times New Roman"/>
          <w:b w:val="0"/>
          <w:bCs w:val="0"/>
          <w:color w:val="auto"/>
          <w:sz w:val="24"/>
          <w:lang w:val="en-US" w:eastAsia="zh-CN"/>
        </w:rPr>
      </w:pPr>
      <w:r>
        <w:rPr>
          <w:rFonts w:hint="eastAsia" w:ascii="仿宋_GB2312" w:hAnsi="仿宋_GB2312" w:eastAsia="仿宋_GB2312" w:cs="仿宋_GB2312"/>
          <w:b w:val="0"/>
          <w:bCs w:val="0"/>
          <w:color w:val="000000"/>
          <w:sz w:val="28"/>
          <w:szCs w:val="28"/>
          <w:highlight w:val="none"/>
          <w:u w:val="none"/>
          <w:lang w:val="en-US" w:eastAsia="zh-CN" w:bidi="ar"/>
        </w:rPr>
        <w:t>5.2比选驻地清单不得修改，比选申请人应按驻地清单项目报价。</w:t>
      </w:r>
    </w:p>
    <w:p w14:paraId="582A737F">
      <w:pPr>
        <w:keepNext w:val="0"/>
        <w:keepLines w:val="0"/>
        <w:pageBreakBefore w:val="0"/>
        <w:widowControl/>
        <w:numPr>
          <w:ilvl w:val="-1"/>
          <w:numId w:val="0"/>
        </w:numPr>
        <w:kinsoku/>
        <w:wordWrap/>
        <w:overflowPunct/>
        <w:topLinePunct w:val="0"/>
        <w:autoSpaceDE/>
        <w:autoSpaceDN/>
        <w:bidi w:val="0"/>
        <w:spacing w:line="500" w:lineRule="exact"/>
        <w:ind w:firstLine="0" w:firstLineChars="0"/>
        <w:textAlignment w:val="auto"/>
        <w:outlineLvl w:val="1"/>
        <w:rPr>
          <w:rFonts w:hint="eastAsia" w:ascii="宋体" w:hAnsi="宋体" w:cs="Times New Roman"/>
          <w:b/>
          <w:bCs/>
          <w:color w:val="auto"/>
          <w:sz w:val="28"/>
          <w:szCs w:val="28"/>
          <w:lang w:val="en-US" w:eastAsia="zh-CN" w:bidi="ar-SA"/>
        </w:rPr>
      </w:pPr>
      <w:r>
        <w:rPr>
          <w:rFonts w:hint="eastAsia" w:ascii="宋体" w:hAnsi="宋体" w:cs="Times New Roman"/>
          <w:b/>
          <w:bCs/>
          <w:color w:val="auto"/>
          <w:sz w:val="28"/>
          <w:szCs w:val="28"/>
          <w:lang w:val="en-US" w:eastAsia="zh-CN" w:bidi="ar-SA"/>
        </w:rPr>
        <w:t>6.开标要求</w:t>
      </w:r>
    </w:p>
    <w:p w14:paraId="2B6749E5">
      <w:pPr>
        <w:keepNext w:val="0"/>
        <w:keepLines w:val="0"/>
        <w:pageBreakBefore w:val="0"/>
        <w:widowControl/>
        <w:numPr>
          <w:ilvl w:val="-1"/>
          <w:numId w:val="0"/>
        </w:numPr>
        <w:kinsoku/>
        <w:wordWrap/>
        <w:overflowPunct/>
        <w:topLinePunct w:val="0"/>
        <w:autoSpaceDE/>
        <w:autoSpaceDN/>
        <w:bidi w:val="0"/>
        <w:spacing w:line="500" w:lineRule="exact"/>
        <w:ind w:firstLine="562" w:firstLineChars="200"/>
        <w:textAlignment w:val="auto"/>
        <w:outlineLvl w:val="1"/>
        <w:rPr>
          <w:rFonts w:hint="eastAsia" w:ascii="宋体" w:hAnsi="宋体" w:cs="Times New Roman"/>
          <w:b/>
          <w:bCs/>
          <w:color w:val="auto"/>
          <w:sz w:val="28"/>
          <w:szCs w:val="28"/>
          <w:lang w:val="en-US" w:eastAsia="zh-CN" w:bidi="ar-SA"/>
        </w:rPr>
      </w:pPr>
      <w:r>
        <w:rPr>
          <w:rFonts w:hint="eastAsia" w:ascii="宋体" w:hAnsi="宋体" w:cs="Times New Roman"/>
          <w:b/>
          <w:bCs/>
          <w:color w:val="auto"/>
          <w:sz w:val="28"/>
          <w:szCs w:val="28"/>
          <w:lang w:val="en-US" w:eastAsia="zh-CN" w:bidi="ar-SA"/>
        </w:rPr>
        <w:t>6.1开标时间和地点：</w:t>
      </w:r>
    </w:p>
    <w:p w14:paraId="7AC8ABDA">
      <w:pPr>
        <w:keepNext w:val="0"/>
        <w:keepLines w:val="0"/>
        <w:pageBreakBefore w:val="0"/>
        <w:widowControl/>
        <w:numPr>
          <w:ilvl w:val="-1"/>
          <w:numId w:val="0"/>
        </w:numPr>
        <w:kinsoku/>
        <w:wordWrap/>
        <w:overflowPunct/>
        <w:topLinePunct w:val="0"/>
        <w:autoSpaceDE/>
        <w:autoSpaceDN/>
        <w:bidi w:val="0"/>
        <w:spacing w:line="560" w:lineRule="exact"/>
        <w:ind w:firstLine="560" w:firstLineChars="200"/>
        <w:jc w:val="left"/>
        <w:textAlignment w:val="auto"/>
        <w:outlineLvl w:val="9"/>
        <w:rPr>
          <w:rFonts w:hint="eastAsia" w:ascii="仿宋_GB2312" w:hAnsi="仿宋_GB2312" w:eastAsia="仿宋_GB2312" w:cs="仿宋_GB2312"/>
          <w:b w:val="0"/>
          <w:bCs w:val="0"/>
          <w:color w:val="000000"/>
          <w:kern w:val="0"/>
          <w:sz w:val="28"/>
          <w:szCs w:val="28"/>
          <w:highlight w:val="none"/>
          <w:u w:val="none"/>
          <w:lang w:val="en-US" w:eastAsia="zh-CN" w:bidi="ar"/>
        </w:rPr>
      </w:pPr>
      <w:r>
        <w:rPr>
          <w:rFonts w:hint="eastAsia" w:ascii="仿宋_GB2312" w:hAnsi="仿宋_GB2312" w:eastAsia="仿宋_GB2312" w:cs="仿宋_GB2312"/>
          <w:b w:val="0"/>
          <w:bCs w:val="0"/>
          <w:color w:val="000000"/>
          <w:sz w:val="28"/>
          <w:szCs w:val="28"/>
          <w:highlight w:val="none"/>
          <w:u w:val="none"/>
          <w:lang w:val="en-US" w:eastAsia="zh-CN" w:bidi="ar"/>
        </w:rPr>
        <w:t>时间：</w:t>
      </w:r>
      <w:r>
        <w:rPr>
          <w:rFonts w:hint="eastAsia" w:ascii="仿宋_GB2312" w:hAnsi="仿宋_GB2312" w:eastAsia="仿宋_GB2312" w:cs="仿宋_GB2312"/>
          <w:b w:val="0"/>
          <w:bCs w:val="0"/>
          <w:color w:val="000000"/>
          <w:kern w:val="0"/>
          <w:sz w:val="28"/>
          <w:szCs w:val="28"/>
          <w:highlight w:val="none"/>
          <w:u w:val="none"/>
          <w:lang w:val="en-US" w:eastAsia="zh-CN" w:bidi="ar"/>
        </w:rPr>
        <w:t>同比选公告截止时间。地点：同递交比选文件地点。</w:t>
      </w:r>
    </w:p>
    <w:p w14:paraId="71F9BD58">
      <w:pPr>
        <w:keepNext w:val="0"/>
        <w:keepLines w:val="0"/>
        <w:pageBreakBefore w:val="0"/>
        <w:widowControl w:val="0"/>
        <w:numPr>
          <w:ilvl w:val="-1"/>
          <w:numId w:val="0"/>
        </w:numPr>
        <w:kinsoku/>
        <w:wordWrap/>
        <w:overflowPunct/>
        <w:topLinePunct w:val="0"/>
        <w:autoSpaceDE/>
        <w:autoSpaceDN/>
        <w:bidi w:val="0"/>
        <w:spacing w:line="500" w:lineRule="exact"/>
        <w:ind w:firstLine="562" w:firstLineChars="200"/>
        <w:textAlignment w:val="auto"/>
        <w:outlineLvl w:val="1"/>
        <w:rPr>
          <w:rFonts w:hint="eastAsia" w:ascii="仿宋_GB2312" w:hAnsi="仿宋_GB2312" w:eastAsia="仿宋_GB2312" w:cs="仿宋_GB2312"/>
          <w:b w:val="0"/>
          <w:bCs w:val="0"/>
          <w:color w:val="000000"/>
          <w:kern w:val="0"/>
          <w:sz w:val="28"/>
          <w:szCs w:val="28"/>
          <w:highlight w:val="none"/>
          <w:u w:val="none"/>
          <w:lang w:val="en-US" w:eastAsia="zh-CN" w:bidi="ar"/>
        </w:rPr>
      </w:pPr>
      <w:r>
        <w:rPr>
          <w:rFonts w:hint="eastAsia" w:ascii="宋体" w:hAnsi="宋体" w:eastAsia="宋体" w:cs="Times New Roman"/>
          <w:b/>
          <w:bCs/>
          <w:color w:val="auto"/>
          <w:kern w:val="0"/>
          <w:sz w:val="28"/>
          <w:szCs w:val="28"/>
          <w:highlight w:val="none"/>
          <w:lang w:val="en-US" w:eastAsia="zh-CN" w:bidi="ar-SA"/>
        </w:rPr>
        <w:t>6.2开标程序：</w:t>
      </w:r>
      <w:r>
        <w:rPr>
          <w:rFonts w:hint="eastAsia" w:ascii="仿宋_GB2312" w:hAnsi="仿宋_GB2312" w:eastAsia="仿宋_GB2312" w:cs="仿宋_GB2312"/>
          <w:b w:val="0"/>
          <w:bCs w:val="0"/>
          <w:color w:val="000000"/>
          <w:kern w:val="0"/>
          <w:sz w:val="28"/>
          <w:szCs w:val="28"/>
          <w:highlight w:val="none"/>
          <w:u w:val="none"/>
          <w:lang w:val="en-US" w:eastAsia="zh-CN" w:bidi="ar"/>
        </w:rPr>
        <w:t>（1）密封情况检查；（2）开标顺序：按递交申请文件的顺序，后递先开。</w:t>
      </w:r>
    </w:p>
    <w:p w14:paraId="062201A7">
      <w:pPr>
        <w:keepNext w:val="0"/>
        <w:keepLines w:val="0"/>
        <w:pageBreakBefore w:val="0"/>
        <w:widowControl/>
        <w:numPr>
          <w:ilvl w:val="-1"/>
          <w:numId w:val="0"/>
        </w:numPr>
        <w:kinsoku/>
        <w:wordWrap/>
        <w:overflowPunct/>
        <w:topLinePunct w:val="0"/>
        <w:autoSpaceDE/>
        <w:autoSpaceDN/>
        <w:bidi w:val="0"/>
        <w:spacing w:line="500" w:lineRule="exact"/>
        <w:ind w:firstLine="0" w:firstLineChars="0"/>
        <w:textAlignment w:val="auto"/>
        <w:outlineLvl w:val="1"/>
        <w:rPr>
          <w:rFonts w:hint="eastAsia" w:ascii="宋体" w:hAnsi="宋体" w:eastAsia="宋体" w:cs="Times New Roman"/>
          <w:b/>
          <w:bCs/>
          <w:color w:val="auto"/>
          <w:sz w:val="28"/>
          <w:szCs w:val="28"/>
          <w:lang w:val="en-US" w:eastAsia="zh-CN"/>
        </w:rPr>
      </w:pPr>
      <w:r>
        <w:rPr>
          <w:rFonts w:hint="eastAsia" w:ascii="宋体" w:hAnsi="宋体" w:cs="Times New Roman"/>
          <w:b/>
          <w:bCs/>
          <w:color w:val="auto"/>
          <w:sz w:val="28"/>
          <w:szCs w:val="28"/>
          <w:lang w:val="en-US" w:eastAsia="zh-CN" w:bidi="ar-SA"/>
        </w:rPr>
        <w:t>7.</w:t>
      </w:r>
      <w:r>
        <w:rPr>
          <w:rFonts w:hint="eastAsia" w:ascii="宋体" w:hAnsi="宋体" w:eastAsia="宋体" w:cs="Times New Roman"/>
          <w:b/>
          <w:bCs/>
          <w:color w:val="auto"/>
          <w:sz w:val="28"/>
          <w:szCs w:val="28"/>
          <w:lang w:val="en-US" w:eastAsia="zh-CN"/>
        </w:rPr>
        <w:t>评审小组</w:t>
      </w:r>
    </w:p>
    <w:p w14:paraId="403389D2">
      <w:pPr>
        <w:keepNext w:val="0"/>
        <w:keepLines w:val="0"/>
        <w:pageBreakBefore w:val="0"/>
        <w:widowControl w:val="0"/>
        <w:numPr>
          <w:ilvl w:val="0"/>
          <w:numId w:val="0"/>
        </w:numPr>
        <w:kinsoku/>
        <w:wordWrap/>
        <w:overflowPunct/>
        <w:topLinePunct w:val="0"/>
        <w:autoSpaceDE/>
        <w:autoSpaceDN/>
        <w:bidi w:val="0"/>
        <w:spacing w:line="500" w:lineRule="exact"/>
        <w:ind w:firstLine="562" w:firstLineChars="200"/>
        <w:textAlignment w:val="auto"/>
        <w:outlineLvl w:val="1"/>
        <w:rPr>
          <w:rFonts w:hint="eastAsia" w:ascii="仿宋_GB2312" w:hAnsi="仿宋_GB2312" w:eastAsia="仿宋_GB2312" w:cs="仿宋_GB2312"/>
          <w:color w:val="000000"/>
          <w:sz w:val="28"/>
          <w:szCs w:val="28"/>
          <w:highlight w:val="none"/>
          <w:u w:val="none"/>
          <w:lang w:bidi="ar"/>
        </w:rPr>
      </w:pPr>
      <w:r>
        <w:rPr>
          <w:rFonts w:hint="eastAsia" w:ascii="宋体" w:hAnsi="宋体" w:cs="Times New Roman"/>
          <w:b/>
          <w:bCs/>
          <w:color w:val="auto"/>
          <w:sz w:val="28"/>
          <w:szCs w:val="28"/>
          <w:lang w:val="en-US" w:eastAsia="zh-CN"/>
        </w:rPr>
        <w:t>7</w:t>
      </w:r>
      <w:r>
        <w:rPr>
          <w:rFonts w:hint="eastAsia" w:ascii="宋体" w:hAnsi="宋体" w:eastAsia="宋体" w:cs="Times New Roman"/>
          <w:b/>
          <w:bCs/>
          <w:color w:val="auto"/>
          <w:sz w:val="28"/>
          <w:szCs w:val="28"/>
          <w:lang w:val="en-US" w:eastAsia="zh-CN"/>
        </w:rPr>
        <w:t>.1评审小组的组成：</w:t>
      </w:r>
      <w:r>
        <w:rPr>
          <w:rFonts w:hint="eastAsia" w:ascii="仿宋_GB2312" w:hAnsi="仿宋_GB2312" w:eastAsia="仿宋_GB2312" w:cs="仿宋_GB2312"/>
          <w:b w:val="0"/>
          <w:bCs w:val="0"/>
          <w:color w:val="000000"/>
          <w:sz w:val="28"/>
          <w:szCs w:val="28"/>
          <w:highlight w:val="none"/>
          <w:u w:val="none"/>
          <w:lang w:val="en-US" w:eastAsia="zh-CN" w:bidi="ar"/>
        </w:rPr>
        <w:t>评审小组由比选人选派本系统有关技术、安全等方面的专业人员组成，成员人数为</w:t>
      </w:r>
      <w:r>
        <w:rPr>
          <w:rFonts w:hint="eastAsia" w:ascii="仿宋_GB2312" w:hAnsi="仿宋_GB2312" w:eastAsia="仿宋_GB2312" w:cs="仿宋_GB2312"/>
          <w:color w:val="000000"/>
          <w:sz w:val="28"/>
          <w:szCs w:val="28"/>
          <w:highlight w:val="none"/>
          <w:u w:val="none"/>
          <w:lang w:val="en-US" w:eastAsia="zh-CN" w:bidi="ar"/>
        </w:rPr>
        <w:t>5</w:t>
      </w:r>
      <w:r>
        <w:rPr>
          <w:rFonts w:hint="eastAsia" w:ascii="仿宋_GB2312" w:hAnsi="仿宋_GB2312" w:eastAsia="仿宋_GB2312" w:cs="仿宋_GB2312"/>
          <w:color w:val="000000"/>
          <w:sz w:val="28"/>
          <w:szCs w:val="28"/>
          <w:highlight w:val="none"/>
          <w:u w:val="none"/>
          <w:lang w:bidi="ar"/>
        </w:rPr>
        <w:t xml:space="preserve"> 人</w:t>
      </w:r>
    </w:p>
    <w:p w14:paraId="65E64D43">
      <w:pPr>
        <w:keepNext w:val="0"/>
        <w:keepLines w:val="0"/>
        <w:pageBreakBefore w:val="0"/>
        <w:widowControl/>
        <w:numPr>
          <w:ilvl w:val="-1"/>
          <w:numId w:val="0"/>
        </w:numPr>
        <w:kinsoku/>
        <w:wordWrap/>
        <w:overflowPunct/>
        <w:topLinePunct w:val="0"/>
        <w:autoSpaceDE/>
        <w:autoSpaceDN/>
        <w:bidi w:val="0"/>
        <w:spacing w:line="500" w:lineRule="exact"/>
        <w:ind w:firstLine="0" w:firstLineChars="0"/>
        <w:textAlignment w:val="auto"/>
        <w:outlineLvl w:val="1"/>
        <w:rPr>
          <w:rFonts w:hint="eastAsia" w:ascii="宋体" w:hAnsi="宋体" w:eastAsia="宋体" w:cs="Times New Roman"/>
          <w:b/>
          <w:bCs/>
          <w:color w:val="auto"/>
          <w:sz w:val="28"/>
          <w:szCs w:val="28"/>
          <w:lang w:val="en-US" w:eastAsia="zh-CN"/>
        </w:rPr>
      </w:pPr>
      <w:r>
        <w:rPr>
          <w:rFonts w:hint="eastAsia" w:ascii="宋体" w:hAnsi="宋体" w:eastAsia="宋体" w:cs="Times New Roman"/>
          <w:b/>
          <w:bCs/>
          <w:color w:val="auto"/>
          <w:sz w:val="28"/>
          <w:szCs w:val="28"/>
          <w:lang w:val="en-US" w:eastAsia="zh-CN"/>
        </w:rPr>
        <w:t>8.中选通知书</w:t>
      </w:r>
    </w:p>
    <w:p w14:paraId="3F60111B">
      <w:pPr>
        <w:keepNext w:val="0"/>
        <w:keepLines w:val="0"/>
        <w:pageBreakBefore w:val="0"/>
        <w:widowControl/>
        <w:numPr>
          <w:ilvl w:val="-1"/>
          <w:numId w:val="0"/>
        </w:numPr>
        <w:kinsoku/>
        <w:wordWrap/>
        <w:overflowPunct/>
        <w:topLinePunct w:val="0"/>
        <w:autoSpaceDE/>
        <w:autoSpaceDN/>
        <w:bidi w:val="0"/>
        <w:spacing w:line="560" w:lineRule="exact"/>
        <w:ind w:firstLine="560" w:firstLineChars="200"/>
        <w:jc w:val="left"/>
        <w:textAlignment w:val="auto"/>
        <w:outlineLvl w:val="9"/>
        <w:rPr>
          <w:rFonts w:hint="eastAsia" w:ascii="仿宋_GB2312" w:hAnsi="仿宋_GB2312" w:eastAsia="仿宋_GB2312" w:cs="仿宋_GB2312"/>
          <w:color w:val="000000"/>
          <w:sz w:val="28"/>
          <w:szCs w:val="28"/>
          <w:highlight w:val="none"/>
          <w:u w:val="none"/>
          <w:lang w:val="en-US" w:eastAsia="zh-CN" w:bidi="ar"/>
        </w:rPr>
      </w:pPr>
      <w:r>
        <w:rPr>
          <w:rFonts w:hint="eastAsia" w:ascii="仿宋_GB2312" w:hAnsi="仿宋_GB2312" w:eastAsia="仿宋_GB2312" w:cs="仿宋_GB2312"/>
          <w:color w:val="000000"/>
          <w:sz w:val="28"/>
          <w:szCs w:val="28"/>
          <w:highlight w:val="none"/>
          <w:u w:val="none"/>
          <w:lang w:val="en-US" w:eastAsia="zh-CN" w:bidi="ar"/>
        </w:rPr>
        <w:t>8.1评审小组经过比较、选择，确定符合本项目要求的比选申请人为中选候选人。</w:t>
      </w:r>
    </w:p>
    <w:p w14:paraId="606649EA">
      <w:pPr>
        <w:keepNext w:val="0"/>
        <w:keepLines w:val="0"/>
        <w:pageBreakBefore w:val="0"/>
        <w:widowControl/>
        <w:numPr>
          <w:ilvl w:val="-1"/>
          <w:numId w:val="0"/>
        </w:numPr>
        <w:kinsoku/>
        <w:wordWrap/>
        <w:overflowPunct/>
        <w:topLinePunct w:val="0"/>
        <w:autoSpaceDE/>
        <w:autoSpaceDN/>
        <w:bidi w:val="0"/>
        <w:spacing w:line="560" w:lineRule="exact"/>
        <w:ind w:firstLine="560" w:firstLineChars="200"/>
        <w:jc w:val="left"/>
        <w:textAlignment w:val="auto"/>
        <w:outlineLvl w:val="9"/>
        <w:rPr>
          <w:rFonts w:hint="eastAsia" w:ascii="仿宋_GB2312" w:hAnsi="仿宋_GB2312" w:eastAsia="仿宋_GB2312" w:cs="仿宋_GB2312"/>
          <w:color w:val="000000"/>
          <w:sz w:val="28"/>
          <w:szCs w:val="28"/>
          <w:highlight w:val="none"/>
          <w:u w:val="none"/>
          <w:lang w:val="en-US" w:eastAsia="zh-CN" w:bidi="ar"/>
        </w:rPr>
      </w:pPr>
      <w:r>
        <w:rPr>
          <w:rFonts w:hint="eastAsia" w:ascii="仿宋_GB2312" w:hAnsi="仿宋_GB2312" w:eastAsia="仿宋_GB2312" w:cs="仿宋_GB2312"/>
          <w:color w:val="000000"/>
          <w:sz w:val="28"/>
          <w:szCs w:val="28"/>
          <w:highlight w:val="none"/>
          <w:u w:val="none"/>
          <w:lang w:val="en-US" w:eastAsia="zh-CN" w:bidi="ar"/>
        </w:rPr>
        <w:t>8.2比选人应当在确定中选人后5日内向中选人发出中选通知书。</w:t>
      </w:r>
    </w:p>
    <w:p w14:paraId="01C0DC7A">
      <w:pPr>
        <w:keepNext w:val="0"/>
        <w:keepLines w:val="0"/>
        <w:pageBreakBefore w:val="0"/>
        <w:widowControl/>
        <w:numPr>
          <w:ilvl w:val="-1"/>
          <w:numId w:val="0"/>
        </w:numPr>
        <w:kinsoku/>
        <w:wordWrap/>
        <w:overflowPunct/>
        <w:topLinePunct w:val="0"/>
        <w:autoSpaceDE/>
        <w:autoSpaceDN/>
        <w:bidi w:val="0"/>
        <w:spacing w:line="560" w:lineRule="exact"/>
        <w:ind w:firstLine="560" w:firstLineChars="200"/>
        <w:jc w:val="left"/>
        <w:textAlignment w:val="auto"/>
        <w:outlineLvl w:val="9"/>
        <w:rPr>
          <w:rFonts w:hint="eastAsia" w:ascii="仿宋_GB2312" w:hAnsi="仿宋_GB2312" w:eastAsia="仿宋_GB2312" w:cs="仿宋_GB2312"/>
          <w:color w:val="000000"/>
          <w:sz w:val="28"/>
          <w:szCs w:val="28"/>
          <w:highlight w:val="none"/>
          <w:u w:val="none"/>
          <w:lang w:val="en-US" w:eastAsia="zh-CN" w:bidi="ar"/>
        </w:rPr>
      </w:pPr>
      <w:r>
        <w:rPr>
          <w:rFonts w:hint="eastAsia" w:ascii="仿宋_GB2312" w:hAnsi="仿宋_GB2312" w:eastAsia="仿宋_GB2312" w:cs="仿宋_GB2312"/>
          <w:color w:val="000000"/>
          <w:sz w:val="28"/>
          <w:szCs w:val="28"/>
          <w:highlight w:val="none"/>
          <w:u w:val="none"/>
          <w:lang w:val="en-US" w:eastAsia="zh-CN" w:bidi="ar"/>
        </w:rPr>
        <w:t>8.3中选人在收到中选通知书30个工作日内应当与比选人签订合同。</w:t>
      </w:r>
    </w:p>
    <w:p w14:paraId="70A18DB1">
      <w:pPr>
        <w:keepNext w:val="0"/>
        <w:keepLines w:val="0"/>
        <w:pageBreakBefore w:val="0"/>
        <w:widowControl/>
        <w:numPr>
          <w:ilvl w:val="-1"/>
          <w:numId w:val="0"/>
        </w:numPr>
        <w:kinsoku/>
        <w:wordWrap/>
        <w:overflowPunct/>
        <w:topLinePunct w:val="0"/>
        <w:autoSpaceDE/>
        <w:autoSpaceDN/>
        <w:bidi w:val="0"/>
        <w:spacing w:line="500" w:lineRule="exact"/>
        <w:ind w:firstLine="0" w:firstLineChars="0"/>
        <w:textAlignment w:val="auto"/>
        <w:outlineLvl w:val="1"/>
        <w:rPr>
          <w:rFonts w:hint="eastAsia" w:ascii="宋体" w:hAnsi="宋体" w:cs="Times New Roman"/>
          <w:b/>
          <w:bCs/>
          <w:color w:val="auto"/>
          <w:sz w:val="28"/>
          <w:szCs w:val="28"/>
          <w:highlight w:val="none"/>
          <w:lang w:val="en-US" w:eastAsia="zh-CN"/>
        </w:rPr>
      </w:pPr>
      <w:r>
        <w:rPr>
          <w:rFonts w:hint="eastAsia" w:ascii="宋体" w:hAnsi="宋体" w:cs="Times New Roman"/>
          <w:b/>
          <w:bCs/>
          <w:color w:val="auto"/>
          <w:sz w:val="28"/>
          <w:szCs w:val="28"/>
          <w:lang w:val="en-US" w:eastAsia="zh-CN" w:bidi="ar-SA"/>
        </w:rPr>
        <w:t>9</w:t>
      </w:r>
      <w:r>
        <w:rPr>
          <w:rFonts w:hint="eastAsia" w:ascii="宋体" w:hAnsi="宋体" w:eastAsia="宋体" w:cs="Times New Roman"/>
          <w:b/>
          <w:bCs/>
          <w:color w:val="auto"/>
          <w:sz w:val="28"/>
          <w:szCs w:val="28"/>
          <w:lang w:val="en-US" w:eastAsia="zh-CN" w:bidi="ar-SA"/>
        </w:rPr>
        <w:t>.</w:t>
      </w:r>
      <w:r>
        <w:rPr>
          <w:rFonts w:hint="eastAsia" w:ascii="宋体" w:hAnsi="宋体" w:cs="Times New Roman"/>
          <w:b/>
          <w:bCs/>
          <w:color w:val="auto"/>
          <w:sz w:val="28"/>
          <w:szCs w:val="28"/>
          <w:highlight w:val="none"/>
          <w:lang w:val="en-US" w:eastAsia="zh-CN"/>
        </w:rPr>
        <w:t>评审办法</w:t>
      </w:r>
    </w:p>
    <w:p w14:paraId="730A4907">
      <w:pPr>
        <w:keepNext w:val="0"/>
        <w:keepLines w:val="0"/>
        <w:pageBreakBefore w:val="0"/>
        <w:widowControl/>
        <w:numPr>
          <w:ilvl w:val="0"/>
          <w:numId w:val="0"/>
        </w:numPr>
        <w:kinsoku/>
        <w:wordWrap/>
        <w:overflowPunct/>
        <w:topLinePunct w:val="0"/>
        <w:autoSpaceDE/>
        <w:autoSpaceDN/>
        <w:bidi w:val="0"/>
        <w:spacing w:line="560" w:lineRule="exact"/>
        <w:ind w:firstLine="560" w:firstLineChars="200"/>
        <w:jc w:val="left"/>
        <w:textAlignment w:val="auto"/>
        <w:outlineLvl w:val="9"/>
        <w:rPr>
          <w:rFonts w:hint="eastAsia" w:ascii="仿宋_GB2312" w:hAnsi="仿宋_GB2312" w:eastAsia="仿宋_GB2312" w:cs="仿宋_GB2312"/>
          <w:color w:val="000000"/>
          <w:sz w:val="28"/>
          <w:szCs w:val="28"/>
          <w:highlight w:val="none"/>
          <w:u w:val="none"/>
          <w:lang w:eastAsia="zh-CN" w:bidi="ar"/>
        </w:rPr>
      </w:pPr>
      <w:r>
        <w:rPr>
          <w:rFonts w:hint="eastAsia" w:ascii="仿宋_GB2312" w:hAnsi="仿宋_GB2312" w:eastAsia="仿宋_GB2312" w:cs="仿宋_GB2312"/>
          <w:color w:val="000000"/>
          <w:sz w:val="28"/>
          <w:szCs w:val="28"/>
          <w:highlight w:val="none"/>
          <w:u w:val="none"/>
          <w:lang w:val="en-US" w:eastAsia="zh-CN" w:bidi="ar"/>
        </w:rPr>
        <w:t>9.1</w:t>
      </w:r>
      <w:r>
        <w:rPr>
          <w:rFonts w:hint="eastAsia" w:ascii="仿宋_GB2312" w:hAnsi="仿宋_GB2312" w:eastAsia="仿宋_GB2312" w:cs="仿宋_GB2312"/>
          <w:color w:val="000000"/>
          <w:sz w:val="28"/>
          <w:szCs w:val="28"/>
          <w:highlight w:val="none"/>
          <w:u w:val="none"/>
          <w:lang w:bidi="ar"/>
        </w:rPr>
        <w:t>本次</w:t>
      </w:r>
      <w:r>
        <w:rPr>
          <w:rFonts w:hint="eastAsia" w:ascii="仿宋_GB2312" w:hAnsi="仿宋_GB2312" w:eastAsia="仿宋_GB2312" w:cs="仿宋_GB2312"/>
          <w:color w:val="000000"/>
          <w:sz w:val="28"/>
          <w:szCs w:val="28"/>
          <w:highlight w:val="none"/>
          <w:u w:val="none"/>
          <w:lang w:eastAsia="zh-CN" w:bidi="ar"/>
        </w:rPr>
        <w:t>比选</w:t>
      </w:r>
      <w:r>
        <w:rPr>
          <w:rFonts w:hint="eastAsia" w:ascii="仿宋_GB2312" w:hAnsi="仿宋_GB2312" w:eastAsia="仿宋_GB2312" w:cs="仿宋_GB2312"/>
          <w:color w:val="000000"/>
          <w:sz w:val="28"/>
          <w:szCs w:val="28"/>
          <w:highlight w:val="none"/>
          <w:u w:val="none"/>
          <w:lang w:bidi="ar"/>
        </w:rPr>
        <w:t>采用</w:t>
      </w:r>
      <w:r>
        <w:rPr>
          <w:rFonts w:hint="eastAsia" w:ascii="仿宋_GB2312" w:hAnsi="仿宋_GB2312" w:eastAsia="仿宋_GB2312" w:cs="仿宋_GB2312"/>
          <w:color w:val="000000"/>
          <w:sz w:val="28"/>
          <w:szCs w:val="28"/>
          <w:highlight w:val="none"/>
          <w:u w:val="none"/>
          <w:lang w:val="en-US" w:eastAsia="zh-CN" w:bidi="ar"/>
        </w:rPr>
        <w:t>经评审的</w:t>
      </w:r>
      <w:r>
        <w:rPr>
          <w:rFonts w:hint="eastAsia" w:ascii="仿宋_GB2312" w:hAnsi="仿宋_GB2312" w:eastAsia="仿宋_GB2312" w:cs="仿宋_GB2312"/>
          <w:color w:val="000000"/>
          <w:sz w:val="28"/>
          <w:szCs w:val="28"/>
          <w:highlight w:val="none"/>
          <w:u w:val="single"/>
          <w:lang w:val="en-US" w:eastAsia="zh-CN" w:bidi="ar"/>
        </w:rPr>
        <w:t>最低投标价法</w:t>
      </w:r>
      <w:r>
        <w:rPr>
          <w:rFonts w:hint="eastAsia" w:ascii="仿宋_GB2312" w:hAnsi="仿宋_GB2312" w:eastAsia="仿宋_GB2312" w:cs="仿宋_GB2312"/>
          <w:color w:val="000000"/>
          <w:sz w:val="28"/>
          <w:szCs w:val="28"/>
          <w:highlight w:val="none"/>
          <w:u w:val="none"/>
          <w:lang w:bidi="ar"/>
        </w:rPr>
        <w:t>中选的方法确定</w:t>
      </w:r>
      <w:r>
        <w:rPr>
          <w:rFonts w:hint="eastAsia" w:ascii="仿宋_GB2312" w:hAnsi="仿宋_GB2312" w:eastAsia="仿宋_GB2312" w:cs="仿宋_GB2312"/>
          <w:color w:val="000000"/>
          <w:sz w:val="28"/>
          <w:szCs w:val="28"/>
          <w:highlight w:val="none"/>
          <w:u w:val="none"/>
          <w:lang w:val="en-US" w:eastAsia="zh-CN" w:bidi="ar"/>
        </w:rPr>
        <w:t>四川</w:t>
      </w:r>
      <w:r>
        <w:rPr>
          <w:rFonts w:hint="eastAsia" w:ascii="仿宋_GB2312" w:hAnsi="仿宋_GB2312" w:eastAsia="仿宋_GB2312" w:cs="仿宋_GB2312"/>
          <w:color w:val="000000"/>
          <w:sz w:val="28"/>
          <w:szCs w:val="28"/>
          <w:highlight w:val="none"/>
          <w:u w:val="none"/>
          <w:lang w:bidi="ar"/>
        </w:rPr>
        <w:t>蜀道养护集团</w:t>
      </w:r>
      <w:r>
        <w:rPr>
          <w:rFonts w:hint="eastAsia" w:ascii="仿宋_GB2312" w:hAnsi="仿宋_GB2312" w:eastAsia="仿宋_GB2312" w:cs="仿宋_GB2312"/>
          <w:color w:val="000000"/>
          <w:sz w:val="28"/>
          <w:szCs w:val="28"/>
          <w:highlight w:val="none"/>
          <w:u w:val="none"/>
          <w:lang w:val="en-US" w:eastAsia="zh-CN" w:bidi="ar"/>
        </w:rPr>
        <w:t>有限公司川中区域中心地质灾害评估</w:t>
      </w:r>
      <w:r>
        <w:rPr>
          <w:rFonts w:hint="eastAsia" w:ascii="仿宋_GB2312" w:hAnsi="仿宋_GB2312" w:eastAsia="仿宋_GB2312" w:cs="仿宋_GB2312"/>
          <w:color w:val="000000"/>
          <w:sz w:val="28"/>
          <w:szCs w:val="28"/>
          <w:highlight w:val="none"/>
          <w:u w:val="none"/>
          <w:lang w:bidi="ar"/>
        </w:rPr>
        <w:t>服务</w:t>
      </w:r>
      <w:r>
        <w:rPr>
          <w:rFonts w:hint="eastAsia" w:ascii="仿宋_GB2312" w:hAnsi="仿宋_GB2312" w:eastAsia="仿宋_GB2312" w:cs="仿宋_GB2312"/>
          <w:color w:val="000000"/>
          <w:sz w:val="28"/>
          <w:szCs w:val="28"/>
          <w:highlight w:val="none"/>
          <w:u w:val="none"/>
          <w:lang w:val="en-US" w:eastAsia="zh-CN" w:bidi="ar"/>
        </w:rPr>
        <w:t>（项目名称）</w:t>
      </w:r>
      <w:r>
        <w:rPr>
          <w:rFonts w:hint="eastAsia" w:ascii="仿宋_GB2312" w:hAnsi="仿宋_GB2312" w:eastAsia="仿宋_GB2312" w:cs="仿宋_GB2312"/>
          <w:color w:val="000000"/>
          <w:sz w:val="28"/>
          <w:szCs w:val="28"/>
          <w:highlight w:val="none"/>
          <w:u w:val="none"/>
          <w:lang w:bidi="ar"/>
        </w:rPr>
        <w:t>单位，遵循公平、公正、公开的原则选择中选单位</w:t>
      </w:r>
      <w:r>
        <w:rPr>
          <w:rFonts w:hint="eastAsia" w:ascii="仿宋_GB2312" w:hAnsi="仿宋_GB2312" w:eastAsia="仿宋_GB2312" w:cs="仿宋_GB2312"/>
          <w:color w:val="000000"/>
          <w:sz w:val="28"/>
          <w:szCs w:val="28"/>
          <w:highlight w:val="none"/>
          <w:u w:val="none"/>
          <w:lang w:eastAsia="zh-CN" w:bidi="ar"/>
        </w:rPr>
        <w:t>。</w:t>
      </w:r>
    </w:p>
    <w:p w14:paraId="55CE0C3C">
      <w:pPr>
        <w:keepNext w:val="0"/>
        <w:keepLines w:val="0"/>
        <w:pageBreakBefore w:val="0"/>
        <w:widowControl/>
        <w:numPr>
          <w:ilvl w:val="0"/>
          <w:numId w:val="0"/>
        </w:numPr>
        <w:kinsoku/>
        <w:wordWrap/>
        <w:overflowPunct/>
        <w:topLinePunct w:val="0"/>
        <w:autoSpaceDE/>
        <w:autoSpaceDN/>
        <w:bidi w:val="0"/>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eastAsia="zh-CN" w:bidi="ar"/>
        </w:rPr>
      </w:pPr>
      <w:r>
        <w:rPr>
          <w:rFonts w:hint="eastAsia" w:ascii="仿宋_GB2312" w:hAnsi="仿宋_GB2312" w:eastAsia="仿宋_GB2312" w:cs="仿宋_GB2312"/>
          <w:color w:val="000000"/>
          <w:sz w:val="28"/>
          <w:szCs w:val="28"/>
          <w:highlight w:val="none"/>
          <w:u w:val="none"/>
          <w:lang w:val="en-US" w:eastAsia="zh-CN" w:bidi="ar"/>
        </w:rPr>
        <w:t>9.2</w:t>
      </w:r>
      <w:bookmarkStart w:id="110" w:name="_Toc34139250"/>
      <w:bookmarkStart w:id="111" w:name="_Toc31891"/>
      <w:bookmarkStart w:id="112" w:name="_Toc33693499"/>
      <w:bookmarkStart w:id="113" w:name="_Toc34139050"/>
      <w:bookmarkStart w:id="114" w:name="_Toc12854"/>
      <w:bookmarkStart w:id="115" w:name="_Toc17052"/>
      <w:bookmarkStart w:id="116" w:name="_Toc23072"/>
      <w:bookmarkStart w:id="117" w:name="_Toc27517"/>
      <w:bookmarkStart w:id="118" w:name="_Toc564"/>
      <w:bookmarkStart w:id="119" w:name="_Toc3278"/>
      <w:bookmarkStart w:id="120" w:name="_Toc1375"/>
      <w:bookmarkStart w:id="121" w:name="_Toc27885"/>
      <w:bookmarkStart w:id="122" w:name="_Toc6639"/>
      <w:bookmarkStart w:id="123" w:name="_Toc6116"/>
      <w:bookmarkStart w:id="124" w:name="_Toc30207"/>
      <w:bookmarkStart w:id="125" w:name="_Toc14052"/>
      <w:bookmarkStart w:id="126" w:name="_Toc523478943"/>
      <w:bookmarkStart w:id="127" w:name="_Toc22679"/>
      <w:bookmarkStart w:id="128" w:name="_Toc24338"/>
      <w:bookmarkStart w:id="129" w:name="_Toc32027"/>
      <w:bookmarkStart w:id="130" w:name="_Toc26980"/>
      <w:r>
        <w:rPr>
          <w:rFonts w:hint="eastAsia" w:ascii="仿宋_GB2312" w:hAnsi="仿宋_GB2312" w:eastAsia="仿宋_GB2312" w:cs="仿宋_GB2312"/>
          <w:color w:val="000000"/>
          <w:sz w:val="28"/>
          <w:szCs w:val="28"/>
          <w:highlight w:val="none"/>
          <w:u w:val="none"/>
          <w:lang w:val="en-US" w:eastAsia="zh-CN" w:bidi="ar"/>
        </w:rPr>
        <w:t xml:space="preserve"> </w:t>
      </w:r>
      <w:r>
        <w:rPr>
          <w:rFonts w:hint="eastAsia" w:ascii="仿宋_GB2312" w:hAnsi="仿宋_GB2312" w:eastAsia="仿宋_GB2312" w:cs="仿宋_GB2312"/>
          <w:color w:val="000000"/>
          <w:kern w:val="0"/>
          <w:sz w:val="28"/>
          <w:szCs w:val="28"/>
          <w:highlight w:val="none"/>
          <w:u w:val="none"/>
          <w:lang w:eastAsia="zh-CN" w:bidi="ar"/>
        </w:rPr>
        <w:t>评审</w:t>
      </w:r>
      <w:r>
        <w:rPr>
          <w:rFonts w:hint="eastAsia" w:ascii="仿宋_GB2312" w:hAnsi="仿宋_GB2312" w:eastAsia="仿宋_GB2312" w:cs="仿宋_GB2312"/>
          <w:color w:val="000000"/>
          <w:kern w:val="0"/>
          <w:sz w:val="28"/>
          <w:szCs w:val="28"/>
          <w:highlight w:val="none"/>
          <w:u w:val="none"/>
          <w:lang w:val="en-US" w:eastAsia="zh-CN" w:bidi="ar"/>
        </w:rPr>
        <w:t>标</w:t>
      </w:r>
      <w:r>
        <w:rPr>
          <w:rFonts w:hint="eastAsia" w:ascii="仿宋_GB2312" w:hAnsi="仿宋_GB2312" w:eastAsia="仿宋_GB2312" w:cs="仿宋_GB2312"/>
          <w:color w:val="000000"/>
          <w:kern w:val="0"/>
          <w:sz w:val="28"/>
          <w:szCs w:val="28"/>
          <w:highlight w:val="none"/>
          <w:u w:val="none"/>
          <w:lang w:eastAsia="zh-CN" w:bidi="ar"/>
        </w:rPr>
        <w:t>准</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22FF473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eastAsia="zh-CN" w:bidi="ar"/>
        </w:rPr>
      </w:pPr>
      <w:r>
        <w:rPr>
          <w:rFonts w:hint="eastAsia" w:ascii="仿宋_GB2312" w:hAnsi="仿宋_GB2312" w:eastAsia="仿宋_GB2312" w:cs="仿宋_GB2312"/>
          <w:color w:val="000000"/>
          <w:kern w:val="0"/>
          <w:sz w:val="28"/>
          <w:szCs w:val="28"/>
          <w:highlight w:val="none"/>
          <w:u w:val="none"/>
          <w:lang w:val="en-US" w:eastAsia="zh-CN" w:bidi="ar"/>
        </w:rPr>
        <w:t>9.2</w:t>
      </w:r>
      <w:r>
        <w:rPr>
          <w:rFonts w:hint="eastAsia" w:ascii="仿宋_GB2312" w:hAnsi="仿宋_GB2312" w:eastAsia="仿宋_GB2312" w:cs="仿宋_GB2312"/>
          <w:color w:val="000000"/>
          <w:kern w:val="0"/>
          <w:sz w:val="28"/>
          <w:szCs w:val="28"/>
          <w:highlight w:val="none"/>
          <w:u w:val="none"/>
          <w:lang w:eastAsia="zh-CN" w:bidi="ar"/>
        </w:rPr>
        <w:t>.1 形式评审和响应性评审</w:t>
      </w:r>
      <w:r>
        <w:rPr>
          <w:rFonts w:hint="eastAsia" w:ascii="仿宋_GB2312" w:hAnsi="仿宋_GB2312" w:eastAsia="仿宋_GB2312" w:cs="仿宋_GB2312"/>
          <w:color w:val="000000"/>
          <w:kern w:val="0"/>
          <w:sz w:val="28"/>
          <w:szCs w:val="28"/>
          <w:highlight w:val="none"/>
          <w:u w:val="none"/>
          <w:lang w:val="en-US" w:eastAsia="zh-CN" w:bidi="ar"/>
        </w:rPr>
        <w:t>标</w:t>
      </w:r>
      <w:r>
        <w:rPr>
          <w:rFonts w:hint="eastAsia" w:ascii="仿宋_GB2312" w:hAnsi="仿宋_GB2312" w:eastAsia="仿宋_GB2312" w:cs="仿宋_GB2312"/>
          <w:color w:val="000000"/>
          <w:kern w:val="0"/>
          <w:sz w:val="28"/>
          <w:szCs w:val="28"/>
          <w:highlight w:val="none"/>
          <w:u w:val="none"/>
          <w:lang w:eastAsia="zh-CN" w:bidi="ar"/>
        </w:rPr>
        <w:t>准</w:t>
      </w:r>
    </w:p>
    <w:p w14:paraId="0A969019">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bidi="ar"/>
        </w:rPr>
      </w:pPr>
      <w:r>
        <w:rPr>
          <w:rFonts w:hint="eastAsia" w:ascii="仿宋_GB2312" w:hAnsi="仿宋_GB2312" w:eastAsia="仿宋_GB2312" w:cs="仿宋_GB2312"/>
          <w:color w:val="000000"/>
          <w:kern w:val="0"/>
          <w:sz w:val="28"/>
          <w:szCs w:val="28"/>
          <w:highlight w:val="none"/>
          <w:u w:val="none"/>
          <w:lang w:bidi="ar"/>
        </w:rPr>
        <w:t>主要内容：</w:t>
      </w:r>
    </w:p>
    <w:p w14:paraId="51B8E76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bidi="ar"/>
        </w:rPr>
      </w:pPr>
      <w:r>
        <w:rPr>
          <w:rFonts w:hint="eastAsia" w:ascii="仿宋_GB2312" w:hAnsi="仿宋_GB2312" w:eastAsia="仿宋_GB2312" w:cs="仿宋_GB2312"/>
          <w:color w:val="000000"/>
          <w:kern w:val="0"/>
          <w:sz w:val="28"/>
          <w:szCs w:val="28"/>
          <w:highlight w:val="none"/>
          <w:u w:val="none"/>
          <w:lang w:bidi="ar"/>
        </w:rPr>
        <w:t>（1）</w:t>
      </w:r>
      <w:r>
        <w:rPr>
          <w:rFonts w:hint="eastAsia" w:ascii="仿宋_GB2312" w:hAnsi="仿宋_GB2312" w:eastAsia="仿宋_GB2312" w:cs="仿宋_GB2312"/>
          <w:color w:val="000000"/>
          <w:kern w:val="0"/>
          <w:sz w:val="28"/>
          <w:szCs w:val="28"/>
          <w:highlight w:val="none"/>
          <w:u w:val="none"/>
          <w:lang w:val="en-US" w:eastAsia="zh-CN" w:bidi="ar"/>
        </w:rPr>
        <w:t>比选申请</w:t>
      </w:r>
      <w:r>
        <w:rPr>
          <w:rFonts w:hint="eastAsia" w:ascii="仿宋_GB2312" w:hAnsi="仿宋_GB2312" w:eastAsia="仿宋_GB2312" w:cs="仿宋_GB2312"/>
          <w:color w:val="000000"/>
          <w:kern w:val="0"/>
          <w:sz w:val="28"/>
          <w:szCs w:val="28"/>
          <w:highlight w:val="none"/>
          <w:u w:val="none"/>
          <w:lang w:bidi="ar"/>
        </w:rPr>
        <w:t>文件按照</w:t>
      </w:r>
      <w:r>
        <w:rPr>
          <w:rFonts w:hint="eastAsia" w:ascii="仿宋_GB2312" w:hAnsi="仿宋_GB2312" w:eastAsia="仿宋_GB2312" w:cs="仿宋_GB2312"/>
          <w:color w:val="000000"/>
          <w:kern w:val="0"/>
          <w:sz w:val="28"/>
          <w:szCs w:val="28"/>
          <w:highlight w:val="none"/>
          <w:u w:val="none"/>
          <w:lang w:val="en-US" w:eastAsia="zh-CN" w:bidi="ar"/>
        </w:rPr>
        <w:t>比选</w:t>
      </w:r>
      <w:r>
        <w:rPr>
          <w:rFonts w:hint="eastAsia" w:ascii="仿宋_GB2312" w:hAnsi="仿宋_GB2312" w:eastAsia="仿宋_GB2312" w:cs="仿宋_GB2312"/>
          <w:color w:val="000000"/>
          <w:kern w:val="0"/>
          <w:sz w:val="28"/>
          <w:szCs w:val="28"/>
          <w:highlight w:val="none"/>
          <w:u w:val="none"/>
          <w:lang w:bidi="ar"/>
        </w:rPr>
        <w:t>文件规定的格式、内容填写，字迹清晰可辨；</w:t>
      </w:r>
    </w:p>
    <w:p w14:paraId="2FEFA4D8">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bidi="ar"/>
        </w:rPr>
      </w:pPr>
      <w:r>
        <w:rPr>
          <w:rFonts w:hint="eastAsia" w:ascii="仿宋_GB2312" w:hAnsi="仿宋_GB2312" w:eastAsia="仿宋_GB2312" w:cs="仿宋_GB2312"/>
          <w:color w:val="000000"/>
          <w:kern w:val="0"/>
          <w:sz w:val="28"/>
          <w:szCs w:val="28"/>
          <w:highlight w:val="none"/>
          <w:u w:val="none"/>
          <w:lang w:bidi="ar"/>
        </w:rPr>
        <w:t>（</w:t>
      </w:r>
      <w:r>
        <w:rPr>
          <w:rFonts w:hint="eastAsia" w:ascii="仿宋_GB2312" w:hAnsi="仿宋_GB2312" w:eastAsia="仿宋_GB2312" w:cs="仿宋_GB2312"/>
          <w:color w:val="000000"/>
          <w:kern w:val="0"/>
          <w:sz w:val="28"/>
          <w:szCs w:val="28"/>
          <w:highlight w:val="none"/>
          <w:u w:val="none"/>
          <w:lang w:val="en-US" w:eastAsia="zh-CN" w:bidi="ar"/>
        </w:rPr>
        <w:t>2</w:t>
      </w:r>
      <w:r>
        <w:rPr>
          <w:rFonts w:hint="eastAsia" w:ascii="仿宋_GB2312" w:hAnsi="仿宋_GB2312" w:eastAsia="仿宋_GB2312" w:cs="仿宋_GB2312"/>
          <w:color w:val="000000"/>
          <w:kern w:val="0"/>
          <w:sz w:val="28"/>
          <w:szCs w:val="28"/>
          <w:highlight w:val="none"/>
          <w:u w:val="none"/>
          <w:lang w:bidi="ar"/>
        </w:rPr>
        <w:t>）</w:t>
      </w:r>
      <w:r>
        <w:rPr>
          <w:rFonts w:hint="eastAsia" w:ascii="仿宋_GB2312" w:hAnsi="仿宋_GB2312" w:eastAsia="仿宋_GB2312" w:cs="仿宋_GB2312"/>
          <w:color w:val="000000"/>
          <w:kern w:val="0"/>
          <w:sz w:val="28"/>
          <w:szCs w:val="28"/>
          <w:highlight w:val="none"/>
          <w:u w:val="none"/>
          <w:lang w:val="en-US" w:eastAsia="zh-CN" w:bidi="ar"/>
        </w:rPr>
        <w:t>比选申请</w:t>
      </w:r>
      <w:r>
        <w:rPr>
          <w:rFonts w:hint="eastAsia" w:ascii="仿宋_GB2312" w:hAnsi="仿宋_GB2312" w:eastAsia="仿宋_GB2312" w:cs="仿宋_GB2312"/>
          <w:color w:val="000000"/>
          <w:kern w:val="0"/>
          <w:sz w:val="28"/>
          <w:szCs w:val="28"/>
          <w:highlight w:val="none"/>
          <w:u w:val="none"/>
          <w:lang w:bidi="ar"/>
        </w:rPr>
        <w:t>人满足</w:t>
      </w:r>
      <w:r>
        <w:rPr>
          <w:rFonts w:hint="eastAsia" w:ascii="仿宋_GB2312" w:hAnsi="仿宋_GB2312" w:eastAsia="仿宋_GB2312" w:cs="仿宋_GB2312"/>
          <w:color w:val="000000"/>
          <w:kern w:val="0"/>
          <w:sz w:val="28"/>
          <w:szCs w:val="28"/>
          <w:highlight w:val="none"/>
          <w:u w:val="none"/>
          <w:lang w:val="en-US" w:eastAsia="zh-CN" w:bidi="ar"/>
        </w:rPr>
        <w:t>比选</w:t>
      </w:r>
      <w:r>
        <w:rPr>
          <w:rFonts w:hint="eastAsia" w:ascii="仿宋_GB2312" w:hAnsi="仿宋_GB2312" w:eastAsia="仿宋_GB2312" w:cs="仿宋_GB2312"/>
          <w:color w:val="000000"/>
          <w:kern w:val="0"/>
          <w:sz w:val="28"/>
          <w:szCs w:val="28"/>
          <w:highlight w:val="none"/>
          <w:u w:val="none"/>
          <w:lang w:bidi="ar"/>
        </w:rPr>
        <w:t>文件中</w:t>
      </w:r>
      <w:r>
        <w:rPr>
          <w:rFonts w:hint="eastAsia" w:ascii="仿宋_GB2312" w:hAnsi="仿宋_GB2312" w:eastAsia="仿宋_GB2312" w:cs="仿宋_GB2312"/>
          <w:color w:val="000000"/>
          <w:kern w:val="0"/>
          <w:sz w:val="28"/>
          <w:szCs w:val="28"/>
          <w:highlight w:val="none"/>
          <w:u w:val="none"/>
          <w:lang w:val="en-US" w:eastAsia="zh-CN" w:bidi="ar"/>
        </w:rPr>
        <w:t>资质</w:t>
      </w:r>
      <w:r>
        <w:rPr>
          <w:rFonts w:hint="eastAsia" w:ascii="仿宋_GB2312" w:hAnsi="仿宋_GB2312" w:eastAsia="仿宋_GB2312" w:cs="仿宋_GB2312"/>
          <w:color w:val="000000"/>
          <w:kern w:val="0"/>
          <w:sz w:val="28"/>
          <w:szCs w:val="28"/>
          <w:highlight w:val="none"/>
          <w:u w:val="none"/>
          <w:lang w:bidi="ar"/>
        </w:rPr>
        <w:t>、人员等的最低要求；</w:t>
      </w:r>
    </w:p>
    <w:p w14:paraId="73E9D7B7">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bidi="ar"/>
        </w:rPr>
      </w:pPr>
      <w:r>
        <w:rPr>
          <w:rFonts w:hint="eastAsia" w:ascii="仿宋_GB2312" w:hAnsi="仿宋_GB2312" w:eastAsia="仿宋_GB2312" w:cs="仿宋_GB2312"/>
          <w:color w:val="000000"/>
          <w:kern w:val="0"/>
          <w:sz w:val="28"/>
          <w:szCs w:val="28"/>
          <w:highlight w:val="none"/>
          <w:u w:val="none"/>
          <w:lang w:bidi="ar"/>
        </w:rPr>
        <w:t>（</w:t>
      </w:r>
      <w:r>
        <w:rPr>
          <w:rFonts w:hint="eastAsia" w:ascii="仿宋_GB2312" w:hAnsi="仿宋_GB2312" w:eastAsia="仿宋_GB2312" w:cs="仿宋_GB2312"/>
          <w:color w:val="000000"/>
          <w:kern w:val="0"/>
          <w:sz w:val="28"/>
          <w:szCs w:val="28"/>
          <w:highlight w:val="none"/>
          <w:u w:val="none"/>
          <w:lang w:val="en-US" w:eastAsia="zh-CN" w:bidi="ar"/>
        </w:rPr>
        <w:t>3</w:t>
      </w:r>
      <w:r>
        <w:rPr>
          <w:rFonts w:hint="eastAsia" w:ascii="仿宋_GB2312" w:hAnsi="仿宋_GB2312" w:eastAsia="仿宋_GB2312" w:cs="仿宋_GB2312"/>
          <w:color w:val="000000"/>
          <w:kern w:val="0"/>
          <w:sz w:val="28"/>
          <w:szCs w:val="28"/>
          <w:highlight w:val="none"/>
          <w:u w:val="none"/>
          <w:lang w:bidi="ar"/>
        </w:rPr>
        <w:t>）</w:t>
      </w:r>
      <w:r>
        <w:rPr>
          <w:rFonts w:hint="eastAsia" w:ascii="仿宋_GB2312" w:hAnsi="仿宋_GB2312" w:eastAsia="仿宋_GB2312" w:cs="仿宋_GB2312"/>
          <w:color w:val="000000"/>
          <w:kern w:val="0"/>
          <w:sz w:val="28"/>
          <w:szCs w:val="28"/>
          <w:highlight w:val="none"/>
          <w:u w:val="none"/>
          <w:lang w:val="en-US" w:eastAsia="zh-CN" w:bidi="ar"/>
        </w:rPr>
        <w:t>比选申请</w:t>
      </w:r>
      <w:r>
        <w:rPr>
          <w:rFonts w:hint="eastAsia" w:ascii="仿宋_GB2312" w:hAnsi="仿宋_GB2312" w:eastAsia="仿宋_GB2312" w:cs="仿宋_GB2312"/>
          <w:color w:val="000000"/>
          <w:kern w:val="0"/>
          <w:sz w:val="28"/>
          <w:szCs w:val="28"/>
          <w:highlight w:val="none"/>
          <w:u w:val="none"/>
          <w:lang w:bidi="ar"/>
        </w:rPr>
        <w:t>文件上法定代表人或其授权代理人的签字、</w:t>
      </w:r>
      <w:r>
        <w:rPr>
          <w:rFonts w:hint="eastAsia" w:ascii="仿宋_GB2312" w:hAnsi="仿宋_GB2312" w:eastAsia="仿宋_GB2312" w:cs="仿宋_GB2312"/>
          <w:color w:val="000000"/>
          <w:kern w:val="0"/>
          <w:sz w:val="28"/>
          <w:szCs w:val="28"/>
          <w:highlight w:val="none"/>
          <w:u w:val="none"/>
          <w:lang w:val="en-US" w:eastAsia="zh-CN" w:bidi="ar"/>
        </w:rPr>
        <w:t>比选申请</w:t>
      </w:r>
      <w:r>
        <w:rPr>
          <w:rFonts w:hint="eastAsia" w:ascii="仿宋_GB2312" w:hAnsi="仿宋_GB2312" w:eastAsia="仿宋_GB2312" w:cs="仿宋_GB2312"/>
          <w:color w:val="000000"/>
          <w:kern w:val="0"/>
          <w:sz w:val="28"/>
          <w:szCs w:val="28"/>
          <w:highlight w:val="none"/>
          <w:u w:val="none"/>
          <w:lang w:bidi="ar"/>
        </w:rPr>
        <w:t>人的单位盖章盖齐全，符合</w:t>
      </w:r>
      <w:r>
        <w:rPr>
          <w:rFonts w:hint="eastAsia" w:ascii="仿宋_GB2312" w:hAnsi="仿宋_GB2312" w:eastAsia="仿宋_GB2312" w:cs="仿宋_GB2312"/>
          <w:color w:val="000000"/>
          <w:kern w:val="0"/>
          <w:sz w:val="28"/>
          <w:szCs w:val="28"/>
          <w:highlight w:val="none"/>
          <w:u w:val="none"/>
          <w:lang w:eastAsia="zh-CN" w:bidi="ar"/>
        </w:rPr>
        <w:t>比选文件</w:t>
      </w:r>
      <w:r>
        <w:rPr>
          <w:rFonts w:hint="eastAsia" w:ascii="仿宋_GB2312" w:hAnsi="仿宋_GB2312" w:eastAsia="仿宋_GB2312" w:cs="仿宋_GB2312"/>
          <w:color w:val="000000"/>
          <w:kern w:val="0"/>
          <w:sz w:val="28"/>
          <w:szCs w:val="28"/>
          <w:highlight w:val="none"/>
          <w:u w:val="none"/>
          <w:lang w:bidi="ar"/>
        </w:rPr>
        <w:t>规定；</w:t>
      </w:r>
      <w:r>
        <w:rPr>
          <w:rFonts w:hint="eastAsia" w:ascii="仿宋_GB2312" w:hAnsi="仿宋_GB2312" w:eastAsia="仿宋_GB2312" w:cs="仿宋_GB2312"/>
          <w:color w:val="000000"/>
          <w:kern w:val="0"/>
          <w:sz w:val="28"/>
          <w:szCs w:val="28"/>
          <w:highlight w:val="none"/>
          <w:u w:val="none"/>
          <w:lang w:val="en-US" w:eastAsia="zh-CN" w:bidi="ar"/>
        </w:rPr>
        <w:t>比选申请</w:t>
      </w:r>
      <w:r>
        <w:rPr>
          <w:rFonts w:hint="eastAsia" w:ascii="仿宋_GB2312" w:hAnsi="仿宋_GB2312" w:eastAsia="仿宋_GB2312" w:cs="仿宋_GB2312"/>
          <w:color w:val="000000"/>
          <w:kern w:val="0"/>
          <w:sz w:val="28"/>
          <w:szCs w:val="28"/>
          <w:highlight w:val="none"/>
          <w:u w:val="none"/>
          <w:lang w:bidi="ar"/>
        </w:rPr>
        <w:t>人法定代表人的授权代理人，需提交法定代表人身份证明的授权委托书；</w:t>
      </w:r>
    </w:p>
    <w:p w14:paraId="3EDA9C6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bidi="ar"/>
        </w:rPr>
      </w:pPr>
      <w:r>
        <w:rPr>
          <w:rFonts w:hint="eastAsia" w:ascii="仿宋_GB2312" w:hAnsi="仿宋_GB2312" w:eastAsia="仿宋_GB2312" w:cs="仿宋_GB2312"/>
          <w:color w:val="000000"/>
          <w:kern w:val="0"/>
          <w:sz w:val="28"/>
          <w:szCs w:val="28"/>
          <w:highlight w:val="none"/>
          <w:u w:val="none"/>
          <w:lang w:bidi="ar"/>
        </w:rPr>
        <w:t>（</w:t>
      </w:r>
      <w:r>
        <w:rPr>
          <w:rFonts w:hint="eastAsia" w:ascii="仿宋_GB2312" w:hAnsi="仿宋_GB2312" w:eastAsia="仿宋_GB2312" w:cs="仿宋_GB2312"/>
          <w:color w:val="000000"/>
          <w:kern w:val="0"/>
          <w:sz w:val="28"/>
          <w:szCs w:val="28"/>
          <w:highlight w:val="none"/>
          <w:u w:val="none"/>
          <w:lang w:val="en-US" w:eastAsia="zh-CN" w:bidi="ar"/>
        </w:rPr>
        <w:t>4</w:t>
      </w:r>
      <w:r>
        <w:rPr>
          <w:rFonts w:hint="eastAsia" w:ascii="仿宋_GB2312" w:hAnsi="仿宋_GB2312" w:eastAsia="仿宋_GB2312" w:cs="仿宋_GB2312"/>
          <w:color w:val="000000"/>
          <w:kern w:val="0"/>
          <w:sz w:val="28"/>
          <w:szCs w:val="28"/>
          <w:highlight w:val="none"/>
          <w:u w:val="none"/>
          <w:lang w:bidi="ar"/>
        </w:rPr>
        <w:t>）一份</w:t>
      </w:r>
      <w:r>
        <w:rPr>
          <w:rFonts w:hint="eastAsia" w:ascii="仿宋_GB2312" w:hAnsi="仿宋_GB2312" w:eastAsia="仿宋_GB2312" w:cs="仿宋_GB2312"/>
          <w:color w:val="000000"/>
          <w:kern w:val="0"/>
          <w:sz w:val="28"/>
          <w:szCs w:val="28"/>
          <w:highlight w:val="none"/>
          <w:u w:val="none"/>
          <w:lang w:val="en-US" w:eastAsia="zh-CN" w:bidi="ar"/>
        </w:rPr>
        <w:t>比选申请</w:t>
      </w:r>
      <w:r>
        <w:rPr>
          <w:rFonts w:hint="eastAsia" w:ascii="仿宋_GB2312" w:hAnsi="仿宋_GB2312" w:eastAsia="仿宋_GB2312" w:cs="仿宋_GB2312"/>
          <w:color w:val="000000"/>
          <w:kern w:val="0"/>
          <w:sz w:val="28"/>
          <w:szCs w:val="28"/>
          <w:highlight w:val="none"/>
          <w:u w:val="none"/>
          <w:lang w:bidi="ar"/>
        </w:rPr>
        <w:t>文件应只有一个</w:t>
      </w:r>
      <w:r>
        <w:rPr>
          <w:rFonts w:hint="eastAsia" w:ascii="仿宋_GB2312" w:hAnsi="仿宋_GB2312" w:eastAsia="仿宋_GB2312" w:cs="仿宋_GB2312"/>
          <w:color w:val="000000"/>
          <w:kern w:val="0"/>
          <w:sz w:val="28"/>
          <w:szCs w:val="28"/>
          <w:highlight w:val="none"/>
          <w:u w:val="none"/>
          <w:lang w:val="en-US" w:eastAsia="zh-CN" w:bidi="ar"/>
        </w:rPr>
        <w:t>比选</w:t>
      </w:r>
      <w:r>
        <w:rPr>
          <w:rFonts w:hint="eastAsia" w:ascii="仿宋_GB2312" w:hAnsi="仿宋_GB2312" w:eastAsia="仿宋_GB2312" w:cs="仿宋_GB2312"/>
          <w:color w:val="000000"/>
          <w:kern w:val="0"/>
          <w:sz w:val="28"/>
          <w:szCs w:val="28"/>
          <w:highlight w:val="none"/>
          <w:u w:val="none"/>
          <w:lang w:bidi="ar"/>
        </w:rPr>
        <w:t>报价；</w:t>
      </w:r>
    </w:p>
    <w:p w14:paraId="7C12C81B">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bidi="ar"/>
        </w:rPr>
      </w:pPr>
      <w:r>
        <w:rPr>
          <w:rFonts w:hint="eastAsia" w:ascii="仿宋_GB2312" w:hAnsi="仿宋_GB2312" w:eastAsia="仿宋_GB2312" w:cs="仿宋_GB2312"/>
          <w:color w:val="000000"/>
          <w:kern w:val="0"/>
          <w:sz w:val="28"/>
          <w:szCs w:val="28"/>
          <w:highlight w:val="none"/>
          <w:u w:val="none"/>
          <w:lang w:bidi="ar"/>
        </w:rPr>
        <w:t>（</w:t>
      </w:r>
      <w:r>
        <w:rPr>
          <w:rFonts w:hint="eastAsia" w:ascii="仿宋_GB2312" w:hAnsi="仿宋_GB2312" w:eastAsia="仿宋_GB2312" w:cs="仿宋_GB2312"/>
          <w:color w:val="000000"/>
          <w:kern w:val="0"/>
          <w:sz w:val="28"/>
          <w:szCs w:val="28"/>
          <w:highlight w:val="none"/>
          <w:u w:val="none"/>
          <w:lang w:val="en-US" w:eastAsia="zh-CN" w:bidi="ar"/>
        </w:rPr>
        <w:t>5</w:t>
      </w:r>
      <w:r>
        <w:rPr>
          <w:rFonts w:hint="eastAsia" w:ascii="仿宋_GB2312" w:hAnsi="仿宋_GB2312" w:eastAsia="仿宋_GB2312" w:cs="仿宋_GB2312"/>
          <w:color w:val="000000"/>
          <w:kern w:val="0"/>
          <w:sz w:val="28"/>
          <w:szCs w:val="28"/>
          <w:highlight w:val="none"/>
          <w:u w:val="none"/>
          <w:lang w:bidi="ar"/>
        </w:rPr>
        <w:t>）</w:t>
      </w:r>
      <w:r>
        <w:rPr>
          <w:rFonts w:hint="eastAsia" w:ascii="仿宋_GB2312" w:hAnsi="仿宋_GB2312" w:eastAsia="仿宋_GB2312" w:cs="仿宋_GB2312"/>
          <w:color w:val="000000"/>
          <w:kern w:val="0"/>
          <w:sz w:val="28"/>
          <w:szCs w:val="28"/>
          <w:highlight w:val="none"/>
          <w:u w:val="none"/>
          <w:lang w:val="en-US" w:eastAsia="zh-CN" w:bidi="ar"/>
        </w:rPr>
        <w:t>比选申请</w:t>
      </w:r>
      <w:r>
        <w:rPr>
          <w:rFonts w:hint="eastAsia" w:ascii="仿宋_GB2312" w:hAnsi="仿宋_GB2312" w:eastAsia="仿宋_GB2312" w:cs="仿宋_GB2312"/>
          <w:color w:val="000000"/>
          <w:kern w:val="0"/>
          <w:sz w:val="28"/>
          <w:szCs w:val="28"/>
          <w:highlight w:val="none"/>
          <w:u w:val="none"/>
          <w:lang w:bidi="ar"/>
        </w:rPr>
        <w:t>文件未附有</w:t>
      </w:r>
      <w:r>
        <w:rPr>
          <w:rFonts w:hint="eastAsia" w:ascii="仿宋_GB2312" w:hAnsi="仿宋_GB2312" w:eastAsia="仿宋_GB2312" w:cs="仿宋_GB2312"/>
          <w:color w:val="000000"/>
          <w:kern w:val="0"/>
          <w:sz w:val="28"/>
          <w:szCs w:val="28"/>
          <w:highlight w:val="none"/>
          <w:u w:val="none"/>
          <w:lang w:val="en-US" w:eastAsia="zh-CN" w:bidi="ar"/>
        </w:rPr>
        <w:t>比选</w:t>
      </w:r>
      <w:r>
        <w:rPr>
          <w:rFonts w:hint="eastAsia" w:ascii="仿宋_GB2312" w:hAnsi="仿宋_GB2312" w:eastAsia="仿宋_GB2312" w:cs="仿宋_GB2312"/>
          <w:color w:val="000000"/>
          <w:kern w:val="0"/>
          <w:sz w:val="28"/>
          <w:szCs w:val="28"/>
          <w:highlight w:val="none"/>
          <w:u w:val="none"/>
          <w:lang w:bidi="ar"/>
        </w:rPr>
        <w:t>人不能接受的条件；</w:t>
      </w:r>
    </w:p>
    <w:p w14:paraId="7D74C3B8">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bidi="ar"/>
        </w:rPr>
      </w:pPr>
      <w:r>
        <w:rPr>
          <w:rFonts w:hint="eastAsia" w:ascii="仿宋_GB2312" w:hAnsi="仿宋_GB2312" w:eastAsia="仿宋_GB2312" w:cs="仿宋_GB2312"/>
          <w:color w:val="000000"/>
          <w:kern w:val="0"/>
          <w:sz w:val="28"/>
          <w:szCs w:val="28"/>
          <w:highlight w:val="none"/>
          <w:u w:val="none"/>
          <w:lang w:bidi="ar"/>
        </w:rPr>
        <w:t>（</w:t>
      </w:r>
      <w:r>
        <w:rPr>
          <w:rFonts w:hint="eastAsia" w:ascii="仿宋_GB2312" w:hAnsi="仿宋_GB2312" w:eastAsia="仿宋_GB2312" w:cs="仿宋_GB2312"/>
          <w:color w:val="000000"/>
          <w:kern w:val="0"/>
          <w:sz w:val="28"/>
          <w:szCs w:val="28"/>
          <w:highlight w:val="none"/>
          <w:u w:val="none"/>
          <w:lang w:val="en-US" w:eastAsia="zh-CN" w:bidi="ar"/>
        </w:rPr>
        <w:t>6</w:t>
      </w:r>
      <w:r>
        <w:rPr>
          <w:rFonts w:hint="eastAsia" w:ascii="仿宋_GB2312" w:hAnsi="仿宋_GB2312" w:eastAsia="仿宋_GB2312" w:cs="仿宋_GB2312"/>
          <w:color w:val="000000"/>
          <w:kern w:val="0"/>
          <w:sz w:val="28"/>
          <w:szCs w:val="28"/>
          <w:highlight w:val="none"/>
          <w:u w:val="none"/>
          <w:lang w:bidi="ar"/>
        </w:rPr>
        <w:t>）权利义务符合</w:t>
      </w:r>
      <w:r>
        <w:rPr>
          <w:rFonts w:hint="eastAsia" w:ascii="仿宋_GB2312" w:hAnsi="仿宋_GB2312" w:eastAsia="仿宋_GB2312" w:cs="仿宋_GB2312"/>
          <w:color w:val="000000"/>
          <w:kern w:val="0"/>
          <w:sz w:val="28"/>
          <w:szCs w:val="28"/>
          <w:highlight w:val="none"/>
          <w:u w:val="none"/>
          <w:lang w:val="en-US" w:eastAsia="zh-CN" w:bidi="ar"/>
        </w:rPr>
        <w:t>比选</w:t>
      </w:r>
      <w:r>
        <w:rPr>
          <w:rFonts w:hint="eastAsia" w:ascii="仿宋_GB2312" w:hAnsi="仿宋_GB2312" w:eastAsia="仿宋_GB2312" w:cs="仿宋_GB2312"/>
          <w:color w:val="000000"/>
          <w:kern w:val="0"/>
          <w:sz w:val="28"/>
          <w:szCs w:val="28"/>
          <w:highlight w:val="none"/>
          <w:u w:val="none"/>
          <w:lang w:bidi="ar"/>
        </w:rPr>
        <w:t>文件规定，</w:t>
      </w:r>
      <w:r>
        <w:rPr>
          <w:rFonts w:hint="eastAsia" w:ascii="仿宋_GB2312" w:hAnsi="仿宋_GB2312" w:eastAsia="仿宋_GB2312" w:cs="仿宋_GB2312"/>
          <w:color w:val="000000"/>
          <w:kern w:val="0"/>
          <w:sz w:val="28"/>
          <w:szCs w:val="28"/>
          <w:highlight w:val="none"/>
          <w:u w:val="none"/>
          <w:lang w:val="en-US" w:eastAsia="zh-CN" w:bidi="ar"/>
        </w:rPr>
        <w:t>比选申请</w:t>
      </w:r>
      <w:r>
        <w:rPr>
          <w:rFonts w:hint="eastAsia" w:ascii="仿宋_GB2312" w:hAnsi="仿宋_GB2312" w:eastAsia="仿宋_GB2312" w:cs="仿宋_GB2312"/>
          <w:color w:val="000000"/>
          <w:kern w:val="0"/>
          <w:sz w:val="28"/>
          <w:szCs w:val="28"/>
          <w:highlight w:val="none"/>
          <w:u w:val="none"/>
          <w:lang w:bidi="ar"/>
        </w:rPr>
        <w:t>人未对合同条款有重要保留；</w:t>
      </w:r>
    </w:p>
    <w:p w14:paraId="31212A09">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eastAsia="zh-CN" w:bidi="ar"/>
        </w:rPr>
      </w:pPr>
      <w:r>
        <w:rPr>
          <w:rFonts w:hint="eastAsia" w:ascii="仿宋_GB2312" w:hAnsi="仿宋_GB2312" w:eastAsia="仿宋_GB2312" w:cs="仿宋_GB2312"/>
          <w:color w:val="000000"/>
          <w:kern w:val="0"/>
          <w:sz w:val="28"/>
          <w:szCs w:val="28"/>
          <w:highlight w:val="none"/>
          <w:u w:val="none"/>
          <w:lang w:val="en-US" w:eastAsia="zh-CN" w:bidi="ar"/>
        </w:rPr>
        <w:t>9.2</w:t>
      </w:r>
      <w:r>
        <w:rPr>
          <w:rFonts w:hint="eastAsia" w:ascii="仿宋_GB2312" w:hAnsi="仿宋_GB2312" w:eastAsia="仿宋_GB2312" w:cs="仿宋_GB2312"/>
          <w:color w:val="000000"/>
          <w:kern w:val="0"/>
          <w:sz w:val="28"/>
          <w:szCs w:val="28"/>
          <w:highlight w:val="none"/>
          <w:u w:val="none"/>
          <w:lang w:eastAsia="zh-CN" w:bidi="ar"/>
        </w:rPr>
        <w:t>.2 资格评审</w:t>
      </w:r>
      <w:r>
        <w:rPr>
          <w:rFonts w:hint="eastAsia" w:ascii="仿宋_GB2312" w:hAnsi="仿宋_GB2312" w:eastAsia="仿宋_GB2312" w:cs="仿宋_GB2312"/>
          <w:color w:val="000000"/>
          <w:kern w:val="0"/>
          <w:sz w:val="28"/>
          <w:szCs w:val="28"/>
          <w:highlight w:val="none"/>
          <w:u w:val="none"/>
          <w:lang w:val="en-US" w:eastAsia="zh-CN" w:bidi="ar"/>
        </w:rPr>
        <w:t>标</w:t>
      </w:r>
      <w:r>
        <w:rPr>
          <w:rFonts w:hint="eastAsia" w:ascii="仿宋_GB2312" w:hAnsi="仿宋_GB2312" w:eastAsia="仿宋_GB2312" w:cs="仿宋_GB2312"/>
          <w:color w:val="000000"/>
          <w:kern w:val="0"/>
          <w:sz w:val="28"/>
          <w:szCs w:val="28"/>
          <w:highlight w:val="none"/>
          <w:u w:val="none"/>
          <w:lang w:eastAsia="zh-CN" w:bidi="ar"/>
        </w:rPr>
        <w:t>准</w:t>
      </w:r>
    </w:p>
    <w:p w14:paraId="65E5DBAE">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eastAsia="zh-CN" w:bidi="ar"/>
        </w:rPr>
      </w:pPr>
      <w:r>
        <w:rPr>
          <w:rFonts w:hint="eastAsia" w:ascii="仿宋_GB2312" w:hAnsi="仿宋_GB2312" w:eastAsia="仿宋_GB2312" w:cs="仿宋_GB2312"/>
          <w:color w:val="000000"/>
          <w:kern w:val="0"/>
          <w:sz w:val="28"/>
          <w:szCs w:val="28"/>
          <w:highlight w:val="none"/>
          <w:u w:val="none"/>
          <w:lang w:eastAsia="zh-CN" w:bidi="ar"/>
        </w:rPr>
        <w:t>主要内容：</w:t>
      </w:r>
    </w:p>
    <w:p w14:paraId="0DE726FC">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bidi="ar"/>
        </w:rPr>
      </w:pPr>
      <w:r>
        <w:rPr>
          <w:rFonts w:hint="eastAsia" w:ascii="仿宋_GB2312" w:hAnsi="仿宋_GB2312" w:eastAsia="仿宋_GB2312" w:cs="仿宋_GB2312"/>
          <w:color w:val="000000"/>
          <w:kern w:val="0"/>
          <w:sz w:val="28"/>
          <w:szCs w:val="28"/>
          <w:highlight w:val="none"/>
          <w:u w:val="none"/>
          <w:lang w:bidi="ar"/>
        </w:rPr>
        <w:t>（1）</w:t>
      </w:r>
      <w:r>
        <w:rPr>
          <w:rFonts w:hint="eastAsia" w:ascii="仿宋_GB2312" w:hAnsi="仿宋_GB2312" w:eastAsia="仿宋_GB2312" w:cs="仿宋_GB2312"/>
          <w:color w:val="000000"/>
          <w:kern w:val="0"/>
          <w:sz w:val="28"/>
          <w:szCs w:val="28"/>
          <w:highlight w:val="none"/>
          <w:u w:val="none"/>
          <w:lang w:val="en-US" w:eastAsia="zh-CN" w:bidi="ar"/>
        </w:rPr>
        <w:t>比选申请</w:t>
      </w:r>
      <w:r>
        <w:rPr>
          <w:rFonts w:hint="eastAsia" w:ascii="仿宋_GB2312" w:hAnsi="仿宋_GB2312" w:eastAsia="仿宋_GB2312" w:cs="仿宋_GB2312"/>
          <w:color w:val="000000"/>
          <w:kern w:val="0"/>
          <w:sz w:val="28"/>
          <w:szCs w:val="28"/>
          <w:highlight w:val="none"/>
          <w:u w:val="none"/>
          <w:lang w:bidi="ar"/>
        </w:rPr>
        <w:t>人具有有效的营业执照、资质证书；</w:t>
      </w:r>
    </w:p>
    <w:p w14:paraId="11192668">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bidi="ar"/>
        </w:rPr>
      </w:pPr>
      <w:r>
        <w:rPr>
          <w:rFonts w:hint="eastAsia" w:ascii="仿宋_GB2312" w:hAnsi="仿宋_GB2312" w:eastAsia="仿宋_GB2312" w:cs="仿宋_GB2312"/>
          <w:color w:val="000000"/>
          <w:kern w:val="0"/>
          <w:sz w:val="28"/>
          <w:szCs w:val="28"/>
          <w:highlight w:val="none"/>
          <w:u w:val="none"/>
          <w:lang w:bidi="ar"/>
        </w:rPr>
        <w:t>（2）</w:t>
      </w:r>
      <w:r>
        <w:rPr>
          <w:rFonts w:hint="eastAsia" w:ascii="仿宋_GB2312" w:hAnsi="仿宋_GB2312" w:eastAsia="仿宋_GB2312" w:cs="仿宋_GB2312"/>
          <w:color w:val="000000"/>
          <w:kern w:val="0"/>
          <w:sz w:val="28"/>
          <w:szCs w:val="28"/>
          <w:highlight w:val="none"/>
          <w:u w:val="none"/>
          <w:lang w:val="en-US" w:eastAsia="zh-CN" w:bidi="ar"/>
        </w:rPr>
        <w:t>比选申请</w:t>
      </w:r>
      <w:r>
        <w:rPr>
          <w:rFonts w:hint="eastAsia" w:ascii="仿宋_GB2312" w:hAnsi="仿宋_GB2312" w:eastAsia="仿宋_GB2312" w:cs="仿宋_GB2312"/>
          <w:color w:val="000000"/>
          <w:kern w:val="0"/>
          <w:sz w:val="28"/>
          <w:szCs w:val="28"/>
          <w:highlight w:val="none"/>
          <w:u w:val="none"/>
          <w:lang w:bidi="ar"/>
        </w:rPr>
        <w:t>人的项目负责人及其他管理与技术人员的资格符合</w:t>
      </w:r>
      <w:r>
        <w:rPr>
          <w:rFonts w:hint="eastAsia" w:ascii="仿宋_GB2312" w:hAnsi="仿宋_GB2312" w:eastAsia="仿宋_GB2312" w:cs="仿宋_GB2312"/>
          <w:color w:val="000000"/>
          <w:kern w:val="0"/>
          <w:sz w:val="28"/>
          <w:szCs w:val="28"/>
          <w:highlight w:val="none"/>
          <w:u w:val="none"/>
          <w:lang w:eastAsia="zh-CN" w:bidi="ar"/>
        </w:rPr>
        <w:t>比选文件</w:t>
      </w:r>
      <w:r>
        <w:rPr>
          <w:rFonts w:hint="eastAsia" w:ascii="仿宋_GB2312" w:hAnsi="仿宋_GB2312" w:eastAsia="仿宋_GB2312" w:cs="仿宋_GB2312"/>
          <w:color w:val="000000"/>
          <w:kern w:val="0"/>
          <w:sz w:val="28"/>
          <w:szCs w:val="28"/>
          <w:highlight w:val="none"/>
          <w:u w:val="none"/>
          <w:lang w:bidi="ar"/>
        </w:rPr>
        <w:t>的要求；</w:t>
      </w:r>
    </w:p>
    <w:p w14:paraId="3ABAD747">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val="en-US" w:eastAsia="zh-CN" w:bidi="ar"/>
        </w:rPr>
      </w:pPr>
      <w:bookmarkStart w:id="131" w:name="_Toc23868"/>
      <w:bookmarkStart w:id="132" w:name="_Toc27035"/>
      <w:bookmarkStart w:id="133" w:name="_Toc4921"/>
      <w:bookmarkStart w:id="134" w:name="_Toc23297"/>
      <w:bookmarkStart w:id="135" w:name="_Toc25785"/>
      <w:bookmarkStart w:id="136" w:name="_Toc7275"/>
      <w:bookmarkStart w:id="137" w:name="_Toc13413"/>
      <w:bookmarkStart w:id="138" w:name="_Toc15342"/>
      <w:bookmarkStart w:id="139" w:name="_Toc523478946"/>
      <w:bookmarkStart w:id="140" w:name="_Toc26747"/>
      <w:bookmarkStart w:id="141" w:name="_Toc34139253"/>
      <w:bookmarkStart w:id="142" w:name="_Toc14351"/>
      <w:bookmarkStart w:id="143" w:name="_Toc27578"/>
      <w:bookmarkStart w:id="144" w:name="_Toc8109"/>
      <w:bookmarkStart w:id="145" w:name="_Toc23369"/>
      <w:bookmarkStart w:id="146" w:name="_Toc20296"/>
      <w:bookmarkStart w:id="147" w:name="_Toc28021"/>
      <w:bookmarkStart w:id="148" w:name="_Toc33693502"/>
      <w:bookmarkStart w:id="149" w:name="_Toc14036"/>
      <w:bookmarkStart w:id="150" w:name="_Toc27912"/>
      <w:bookmarkStart w:id="151" w:name="_Toc34139053"/>
      <w:r>
        <w:rPr>
          <w:rFonts w:hint="eastAsia" w:ascii="仿宋_GB2312" w:hAnsi="仿宋_GB2312" w:eastAsia="仿宋_GB2312" w:cs="仿宋_GB2312"/>
          <w:color w:val="000000"/>
          <w:kern w:val="0"/>
          <w:sz w:val="28"/>
          <w:szCs w:val="28"/>
          <w:highlight w:val="none"/>
          <w:u w:val="none"/>
          <w:lang w:val="en-US" w:eastAsia="zh-CN" w:bidi="ar"/>
        </w:rPr>
        <w:t xml:space="preserve">9.3 </w:t>
      </w:r>
      <w:r>
        <w:rPr>
          <w:rFonts w:hint="eastAsia" w:ascii="仿宋_GB2312" w:hAnsi="仿宋_GB2312" w:eastAsia="仿宋_GB2312" w:cs="仿宋_GB2312"/>
          <w:color w:val="000000"/>
          <w:kern w:val="0"/>
          <w:sz w:val="28"/>
          <w:szCs w:val="28"/>
          <w:highlight w:val="none"/>
          <w:u w:val="none"/>
          <w:lang w:eastAsia="zh-CN" w:bidi="ar"/>
        </w:rPr>
        <w:t>评审</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Pr>
          <w:rFonts w:hint="eastAsia" w:ascii="仿宋_GB2312" w:hAnsi="仿宋_GB2312" w:eastAsia="仿宋_GB2312" w:cs="仿宋_GB2312"/>
          <w:color w:val="000000"/>
          <w:kern w:val="0"/>
          <w:sz w:val="28"/>
          <w:szCs w:val="28"/>
          <w:highlight w:val="none"/>
          <w:u w:val="none"/>
          <w:lang w:val="en-US" w:eastAsia="zh-CN" w:bidi="ar"/>
        </w:rPr>
        <w:t>程序</w:t>
      </w:r>
    </w:p>
    <w:p w14:paraId="76E78841">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bidi="ar"/>
        </w:rPr>
      </w:pPr>
      <w:r>
        <w:rPr>
          <w:rFonts w:hint="eastAsia" w:ascii="仿宋_GB2312" w:hAnsi="仿宋_GB2312" w:eastAsia="仿宋_GB2312" w:cs="仿宋_GB2312"/>
          <w:color w:val="000000"/>
          <w:kern w:val="0"/>
          <w:sz w:val="28"/>
          <w:szCs w:val="28"/>
          <w:highlight w:val="none"/>
          <w:u w:val="none"/>
          <w:lang w:bidi="ar"/>
        </w:rPr>
        <w:t>（1）</w:t>
      </w:r>
      <w:r>
        <w:rPr>
          <w:rFonts w:hint="eastAsia" w:ascii="仿宋_GB2312" w:hAnsi="仿宋_GB2312" w:eastAsia="仿宋_GB2312" w:cs="仿宋_GB2312"/>
          <w:color w:val="000000"/>
          <w:sz w:val="28"/>
          <w:szCs w:val="28"/>
          <w:highlight w:val="none"/>
          <w:u w:val="none"/>
          <w:lang w:val="en-US" w:eastAsia="zh-CN" w:bidi="ar"/>
        </w:rPr>
        <w:t>评审小组</w:t>
      </w:r>
      <w:r>
        <w:rPr>
          <w:rFonts w:hint="eastAsia" w:ascii="仿宋_GB2312" w:hAnsi="仿宋_GB2312" w:eastAsia="仿宋_GB2312" w:cs="仿宋_GB2312"/>
          <w:color w:val="000000"/>
          <w:kern w:val="0"/>
          <w:sz w:val="28"/>
          <w:szCs w:val="28"/>
          <w:highlight w:val="none"/>
          <w:u w:val="none"/>
          <w:lang w:bidi="ar"/>
        </w:rPr>
        <w:t>依据</w:t>
      </w:r>
      <w:r>
        <w:rPr>
          <w:rFonts w:hint="eastAsia" w:ascii="仿宋_GB2312" w:hAnsi="仿宋_GB2312" w:eastAsia="仿宋_GB2312" w:cs="仿宋_GB2312"/>
          <w:color w:val="000000"/>
          <w:kern w:val="0"/>
          <w:sz w:val="28"/>
          <w:szCs w:val="28"/>
          <w:highlight w:val="none"/>
          <w:u w:val="none"/>
          <w:lang w:val="en-US" w:eastAsia="zh-CN" w:bidi="ar"/>
        </w:rPr>
        <w:t>9.2.1、9.2.2</w:t>
      </w:r>
      <w:r>
        <w:rPr>
          <w:rFonts w:hint="eastAsia" w:ascii="仿宋_GB2312" w:hAnsi="仿宋_GB2312" w:eastAsia="仿宋_GB2312" w:cs="仿宋_GB2312"/>
          <w:color w:val="000000"/>
          <w:kern w:val="0"/>
          <w:sz w:val="28"/>
          <w:szCs w:val="28"/>
          <w:highlight w:val="none"/>
          <w:u w:val="none"/>
          <w:lang w:bidi="ar"/>
        </w:rPr>
        <w:t>项评审</w:t>
      </w:r>
      <w:r>
        <w:rPr>
          <w:rFonts w:hint="eastAsia" w:ascii="仿宋_GB2312" w:hAnsi="仿宋_GB2312" w:eastAsia="仿宋_GB2312" w:cs="仿宋_GB2312"/>
          <w:color w:val="000000"/>
          <w:kern w:val="0"/>
          <w:sz w:val="28"/>
          <w:szCs w:val="28"/>
          <w:highlight w:val="none"/>
          <w:u w:val="none"/>
          <w:lang w:val="en-US" w:eastAsia="zh-CN" w:bidi="ar"/>
        </w:rPr>
        <w:t>标</w:t>
      </w:r>
      <w:r>
        <w:rPr>
          <w:rFonts w:hint="eastAsia" w:ascii="仿宋_GB2312" w:hAnsi="仿宋_GB2312" w:eastAsia="仿宋_GB2312" w:cs="仿宋_GB2312"/>
          <w:color w:val="000000"/>
          <w:kern w:val="0"/>
          <w:sz w:val="28"/>
          <w:szCs w:val="28"/>
          <w:highlight w:val="none"/>
          <w:u w:val="none"/>
          <w:lang w:bidi="ar"/>
        </w:rPr>
        <w:t>准规定的评审</w:t>
      </w:r>
      <w:r>
        <w:rPr>
          <w:rFonts w:hint="eastAsia" w:ascii="仿宋_GB2312" w:hAnsi="仿宋_GB2312" w:eastAsia="仿宋_GB2312" w:cs="仿宋_GB2312"/>
          <w:color w:val="000000"/>
          <w:kern w:val="0"/>
          <w:sz w:val="28"/>
          <w:szCs w:val="28"/>
          <w:highlight w:val="none"/>
          <w:u w:val="none"/>
          <w:lang w:val="en-US" w:eastAsia="zh-CN" w:bidi="ar"/>
        </w:rPr>
        <w:t>标</w:t>
      </w:r>
      <w:r>
        <w:rPr>
          <w:rFonts w:hint="eastAsia" w:ascii="仿宋_GB2312" w:hAnsi="仿宋_GB2312" w:eastAsia="仿宋_GB2312" w:cs="仿宋_GB2312"/>
          <w:color w:val="000000"/>
          <w:kern w:val="0"/>
          <w:sz w:val="28"/>
          <w:szCs w:val="28"/>
          <w:highlight w:val="none"/>
          <w:u w:val="none"/>
          <w:lang w:bidi="ar"/>
        </w:rPr>
        <w:t>准对</w:t>
      </w:r>
      <w:r>
        <w:rPr>
          <w:rFonts w:hint="eastAsia" w:ascii="仿宋_GB2312" w:hAnsi="仿宋_GB2312" w:eastAsia="仿宋_GB2312" w:cs="仿宋_GB2312"/>
          <w:color w:val="000000"/>
          <w:kern w:val="0"/>
          <w:sz w:val="28"/>
          <w:szCs w:val="28"/>
          <w:highlight w:val="none"/>
          <w:u w:val="none"/>
          <w:lang w:eastAsia="zh-CN" w:bidi="ar"/>
        </w:rPr>
        <w:t>比选申请文件</w:t>
      </w:r>
      <w:r>
        <w:rPr>
          <w:rFonts w:hint="eastAsia" w:ascii="仿宋_GB2312" w:hAnsi="仿宋_GB2312" w:eastAsia="仿宋_GB2312" w:cs="仿宋_GB2312"/>
          <w:color w:val="000000"/>
          <w:kern w:val="0"/>
          <w:sz w:val="28"/>
          <w:szCs w:val="28"/>
          <w:highlight w:val="none"/>
          <w:u w:val="none"/>
          <w:lang w:bidi="ar"/>
        </w:rPr>
        <w:t>进行初步评审。初步评审结果有一项及以上不符合评审</w:t>
      </w:r>
      <w:r>
        <w:rPr>
          <w:rFonts w:hint="eastAsia" w:ascii="仿宋_GB2312" w:hAnsi="仿宋_GB2312" w:eastAsia="仿宋_GB2312" w:cs="仿宋_GB2312"/>
          <w:color w:val="000000"/>
          <w:kern w:val="0"/>
          <w:sz w:val="28"/>
          <w:szCs w:val="28"/>
          <w:highlight w:val="none"/>
          <w:u w:val="none"/>
          <w:lang w:val="en-US" w:eastAsia="zh-CN" w:bidi="ar"/>
        </w:rPr>
        <w:t>标</w:t>
      </w:r>
      <w:r>
        <w:rPr>
          <w:rFonts w:hint="eastAsia" w:ascii="仿宋_GB2312" w:hAnsi="仿宋_GB2312" w:eastAsia="仿宋_GB2312" w:cs="仿宋_GB2312"/>
          <w:color w:val="000000"/>
          <w:kern w:val="0"/>
          <w:sz w:val="28"/>
          <w:szCs w:val="28"/>
          <w:highlight w:val="none"/>
          <w:u w:val="none"/>
          <w:lang w:bidi="ar"/>
        </w:rPr>
        <w:t>准的，原则上不参加下一阶段的评审。</w:t>
      </w:r>
    </w:p>
    <w:p w14:paraId="334686D9">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000000"/>
          <w:kern w:val="0"/>
          <w:sz w:val="28"/>
          <w:szCs w:val="28"/>
          <w:highlight w:val="none"/>
          <w:u w:val="none"/>
          <w:lang w:bidi="ar"/>
        </w:rPr>
      </w:pPr>
      <w:r>
        <w:rPr>
          <w:rFonts w:hint="eastAsia" w:ascii="仿宋_GB2312" w:hAnsi="仿宋_GB2312" w:eastAsia="仿宋_GB2312" w:cs="仿宋_GB2312"/>
          <w:color w:val="000000"/>
          <w:kern w:val="0"/>
          <w:sz w:val="28"/>
          <w:szCs w:val="28"/>
          <w:highlight w:val="none"/>
          <w:u w:val="none"/>
          <w:lang w:bidi="ar"/>
        </w:rPr>
        <w:t>若</w:t>
      </w:r>
      <w:r>
        <w:rPr>
          <w:rFonts w:hint="eastAsia" w:ascii="仿宋_GB2312" w:hAnsi="仿宋_GB2312" w:eastAsia="仿宋_GB2312" w:cs="仿宋_GB2312"/>
          <w:color w:val="000000"/>
          <w:sz w:val="28"/>
          <w:szCs w:val="28"/>
          <w:highlight w:val="none"/>
          <w:u w:val="none"/>
          <w:lang w:val="en-US" w:eastAsia="zh-CN" w:bidi="ar"/>
        </w:rPr>
        <w:t>评审小组</w:t>
      </w:r>
      <w:r>
        <w:rPr>
          <w:rFonts w:hint="eastAsia" w:ascii="仿宋_GB2312" w:hAnsi="仿宋_GB2312" w:eastAsia="仿宋_GB2312" w:cs="仿宋_GB2312"/>
          <w:color w:val="000000"/>
          <w:kern w:val="0"/>
          <w:sz w:val="28"/>
          <w:szCs w:val="28"/>
          <w:highlight w:val="none"/>
          <w:u w:val="none"/>
          <w:lang w:bidi="ar"/>
        </w:rPr>
        <w:t>认为有必要让</w:t>
      </w:r>
      <w:r>
        <w:rPr>
          <w:rFonts w:hint="eastAsia" w:ascii="仿宋_GB2312" w:hAnsi="仿宋_GB2312" w:eastAsia="仿宋_GB2312" w:cs="仿宋_GB2312"/>
          <w:color w:val="000000"/>
          <w:kern w:val="0"/>
          <w:sz w:val="28"/>
          <w:szCs w:val="28"/>
          <w:highlight w:val="none"/>
          <w:u w:val="none"/>
          <w:lang w:eastAsia="zh-CN" w:bidi="ar"/>
        </w:rPr>
        <w:t>比选申请人</w:t>
      </w:r>
      <w:r>
        <w:rPr>
          <w:rFonts w:hint="eastAsia" w:ascii="仿宋_GB2312" w:hAnsi="仿宋_GB2312" w:eastAsia="仿宋_GB2312" w:cs="仿宋_GB2312"/>
          <w:color w:val="000000"/>
          <w:kern w:val="0"/>
          <w:sz w:val="28"/>
          <w:szCs w:val="28"/>
          <w:highlight w:val="none"/>
          <w:u w:val="none"/>
          <w:lang w:bidi="ar"/>
        </w:rPr>
        <w:t>作出澄清、说明或补正，</w:t>
      </w:r>
      <w:r>
        <w:rPr>
          <w:rFonts w:hint="eastAsia" w:ascii="仿宋_GB2312" w:hAnsi="仿宋_GB2312" w:eastAsia="仿宋_GB2312" w:cs="仿宋_GB2312"/>
          <w:color w:val="000000"/>
          <w:kern w:val="0"/>
          <w:sz w:val="28"/>
          <w:szCs w:val="28"/>
          <w:highlight w:val="none"/>
          <w:u w:val="none"/>
          <w:lang w:eastAsia="zh-CN" w:bidi="ar"/>
        </w:rPr>
        <w:t>比选申请人</w:t>
      </w:r>
      <w:r>
        <w:rPr>
          <w:rFonts w:hint="eastAsia" w:ascii="仿宋_GB2312" w:hAnsi="仿宋_GB2312" w:eastAsia="仿宋_GB2312" w:cs="仿宋_GB2312"/>
          <w:color w:val="000000"/>
          <w:kern w:val="0"/>
          <w:sz w:val="28"/>
          <w:szCs w:val="28"/>
          <w:highlight w:val="none"/>
          <w:u w:val="none"/>
          <w:lang w:bidi="ar"/>
        </w:rPr>
        <w:t>应书面提交澄清说明，符合评</w:t>
      </w:r>
      <w:r>
        <w:rPr>
          <w:rFonts w:hint="eastAsia" w:ascii="仿宋_GB2312" w:hAnsi="仿宋_GB2312" w:eastAsia="仿宋_GB2312" w:cs="仿宋_GB2312"/>
          <w:color w:val="000000"/>
          <w:kern w:val="0"/>
          <w:sz w:val="28"/>
          <w:szCs w:val="28"/>
          <w:highlight w:val="none"/>
          <w:u w:val="none"/>
          <w:lang w:eastAsia="zh-CN" w:bidi="ar"/>
        </w:rPr>
        <w:t>选</w:t>
      </w:r>
      <w:r>
        <w:rPr>
          <w:rFonts w:hint="eastAsia" w:ascii="仿宋_GB2312" w:hAnsi="仿宋_GB2312" w:eastAsia="仿宋_GB2312" w:cs="仿宋_GB2312"/>
          <w:color w:val="000000"/>
          <w:kern w:val="0"/>
          <w:sz w:val="28"/>
          <w:szCs w:val="28"/>
          <w:highlight w:val="none"/>
          <w:u w:val="none"/>
          <w:lang w:bidi="ar"/>
        </w:rPr>
        <w:t>委员会提出要求的，可参加下</w:t>
      </w:r>
      <w:r>
        <w:rPr>
          <w:rFonts w:hint="eastAsia" w:ascii="仿宋_GB2312" w:hAnsi="仿宋_GB2312" w:eastAsia="仿宋_GB2312" w:cs="仿宋_GB2312"/>
          <w:color w:val="000000"/>
          <w:kern w:val="0"/>
          <w:sz w:val="28"/>
          <w:szCs w:val="28"/>
          <w:highlight w:val="none"/>
          <w:u w:val="none"/>
          <w:lang w:val="en-US" w:eastAsia="zh-CN" w:bidi="ar"/>
        </w:rPr>
        <w:t>一</w:t>
      </w:r>
      <w:r>
        <w:rPr>
          <w:rFonts w:hint="eastAsia" w:ascii="仿宋_GB2312" w:hAnsi="仿宋_GB2312" w:eastAsia="仿宋_GB2312" w:cs="仿宋_GB2312"/>
          <w:color w:val="000000"/>
          <w:kern w:val="0"/>
          <w:sz w:val="28"/>
          <w:szCs w:val="28"/>
          <w:highlight w:val="none"/>
          <w:u w:val="none"/>
          <w:lang w:bidi="ar"/>
        </w:rPr>
        <w:t>阶段的评审；若不符合或不提供澄清说明的，不参加下一阶段的评审。</w:t>
      </w:r>
    </w:p>
    <w:p w14:paraId="620514A5">
      <w:pPr>
        <w:keepNext w:val="0"/>
        <w:keepLines w:val="0"/>
        <w:pageBreakBefore w:val="0"/>
        <w:widowControl/>
        <w:numPr>
          <w:ilvl w:val="0"/>
          <w:numId w:val="4"/>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highlight w:val="none"/>
          <w:u w:val="none"/>
          <w:lang w:bidi="ar"/>
        </w:rPr>
      </w:pPr>
      <w:r>
        <w:rPr>
          <w:rFonts w:hint="eastAsia" w:ascii="仿宋_GB2312" w:hAnsi="仿宋_GB2312" w:eastAsia="仿宋_GB2312" w:cs="仿宋_GB2312"/>
          <w:color w:val="auto"/>
          <w:kern w:val="0"/>
          <w:sz w:val="28"/>
          <w:szCs w:val="28"/>
          <w:highlight w:val="none"/>
          <w:u w:val="none"/>
          <w:lang w:bidi="ar"/>
        </w:rPr>
        <w:t>在</w:t>
      </w:r>
      <w:r>
        <w:rPr>
          <w:rFonts w:hint="eastAsia" w:ascii="仿宋_GB2312" w:hAnsi="仿宋_GB2312" w:eastAsia="仿宋_GB2312" w:cs="仿宋_GB2312"/>
          <w:color w:val="auto"/>
          <w:kern w:val="0"/>
          <w:sz w:val="28"/>
          <w:szCs w:val="28"/>
          <w:highlight w:val="none"/>
          <w:u w:val="none"/>
          <w:lang w:eastAsia="zh-CN" w:bidi="ar"/>
        </w:rPr>
        <w:t>比选人</w:t>
      </w:r>
      <w:r>
        <w:rPr>
          <w:rFonts w:hint="eastAsia" w:ascii="仿宋_GB2312" w:hAnsi="仿宋_GB2312" w:eastAsia="仿宋_GB2312" w:cs="仿宋_GB2312"/>
          <w:color w:val="auto"/>
          <w:kern w:val="0"/>
          <w:sz w:val="28"/>
          <w:szCs w:val="28"/>
          <w:highlight w:val="none"/>
          <w:u w:val="none"/>
          <w:lang w:bidi="ar"/>
        </w:rPr>
        <w:t>给定的</w:t>
      </w:r>
      <w:r>
        <w:rPr>
          <w:rFonts w:hint="eastAsia" w:ascii="仿宋_GB2312" w:hAnsi="仿宋_GB2312" w:eastAsia="仿宋_GB2312" w:cs="仿宋_GB2312"/>
          <w:color w:val="auto"/>
          <w:kern w:val="0"/>
          <w:sz w:val="28"/>
          <w:szCs w:val="28"/>
          <w:highlight w:val="none"/>
          <w:u w:val="none"/>
          <w:lang w:val="en-US" w:eastAsia="zh-CN" w:bidi="ar"/>
        </w:rPr>
        <w:t>驻地</w:t>
      </w:r>
      <w:r>
        <w:rPr>
          <w:rFonts w:hint="eastAsia" w:ascii="仿宋_GB2312" w:hAnsi="仿宋_GB2312" w:eastAsia="仿宋_GB2312" w:cs="仿宋_GB2312"/>
          <w:color w:val="auto"/>
          <w:kern w:val="0"/>
          <w:sz w:val="28"/>
          <w:szCs w:val="28"/>
          <w:highlight w:val="none"/>
          <w:u w:val="none"/>
          <w:lang w:bidi="ar"/>
        </w:rPr>
        <w:t>清单中，</w:t>
      </w:r>
      <w:r>
        <w:rPr>
          <w:rFonts w:hint="eastAsia" w:ascii="仿宋_GB2312" w:hAnsi="仿宋_GB2312" w:eastAsia="仿宋_GB2312" w:cs="仿宋_GB2312"/>
          <w:color w:val="auto"/>
          <w:kern w:val="0"/>
          <w:sz w:val="28"/>
          <w:szCs w:val="28"/>
          <w:highlight w:val="none"/>
          <w:u w:val="none"/>
          <w:lang w:eastAsia="zh-CN" w:bidi="ar"/>
        </w:rPr>
        <w:t>比选申请人</w:t>
      </w:r>
      <w:r>
        <w:rPr>
          <w:rFonts w:hint="eastAsia" w:ascii="仿宋_GB2312" w:hAnsi="仿宋_GB2312" w:eastAsia="仿宋_GB2312" w:cs="仿宋_GB2312"/>
          <w:color w:val="auto"/>
          <w:kern w:val="0"/>
          <w:sz w:val="28"/>
          <w:szCs w:val="28"/>
          <w:highlight w:val="none"/>
          <w:u w:val="none"/>
          <w:lang w:val="en-US" w:eastAsia="zh-CN" w:bidi="ar"/>
        </w:rPr>
        <w:t>不得</w:t>
      </w:r>
      <w:r>
        <w:rPr>
          <w:rFonts w:hint="eastAsia" w:ascii="仿宋_GB2312" w:hAnsi="仿宋_GB2312" w:eastAsia="仿宋_GB2312" w:cs="仿宋_GB2312"/>
          <w:color w:val="auto"/>
          <w:kern w:val="0"/>
          <w:sz w:val="28"/>
          <w:szCs w:val="28"/>
          <w:highlight w:val="none"/>
          <w:u w:val="none"/>
          <w:lang w:bidi="ar"/>
        </w:rPr>
        <w:t>擅自修改了</w:t>
      </w:r>
      <w:r>
        <w:rPr>
          <w:rFonts w:hint="eastAsia" w:ascii="仿宋_GB2312" w:hAnsi="仿宋_GB2312" w:eastAsia="仿宋_GB2312" w:cs="仿宋_GB2312"/>
          <w:color w:val="auto"/>
          <w:kern w:val="0"/>
          <w:sz w:val="28"/>
          <w:szCs w:val="28"/>
          <w:highlight w:val="none"/>
          <w:u w:val="none"/>
          <w:lang w:eastAsia="zh-CN" w:bidi="ar"/>
        </w:rPr>
        <w:t>比选人</w:t>
      </w:r>
      <w:r>
        <w:rPr>
          <w:rFonts w:hint="eastAsia" w:ascii="仿宋_GB2312" w:hAnsi="仿宋_GB2312" w:eastAsia="仿宋_GB2312" w:cs="仿宋_GB2312"/>
          <w:color w:val="auto"/>
          <w:kern w:val="0"/>
          <w:sz w:val="28"/>
          <w:szCs w:val="28"/>
          <w:highlight w:val="none"/>
          <w:u w:val="none"/>
          <w:lang w:bidi="ar"/>
        </w:rPr>
        <w:t>给定的</w:t>
      </w:r>
      <w:r>
        <w:rPr>
          <w:rFonts w:hint="eastAsia" w:ascii="仿宋_GB2312" w:hAnsi="仿宋_GB2312" w:eastAsia="仿宋_GB2312" w:cs="仿宋_GB2312"/>
          <w:color w:val="auto"/>
          <w:kern w:val="0"/>
          <w:sz w:val="28"/>
          <w:szCs w:val="28"/>
          <w:highlight w:val="none"/>
          <w:u w:val="none"/>
          <w:lang w:val="en-US" w:eastAsia="zh-CN" w:bidi="ar"/>
        </w:rPr>
        <w:t>驻地清单评估项目</w:t>
      </w:r>
      <w:r>
        <w:rPr>
          <w:rFonts w:hint="eastAsia" w:ascii="仿宋_GB2312" w:hAnsi="仿宋_GB2312" w:eastAsia="仿宋_GB2312" w:cs="仿宋_GB2312"/>
          <w:color w:val="auto"/>
          <w:kern w:val="0"/>
          <w:sz w:val="28"/>
          <w:szCs w:val="28"/>
          <w:highlight w:val="none"/>
          <w:u w:val="none"/>
          <w:lang w:bidi="ar"/>
        </w:rPr>
        <w:t xml:space="preserve">。 </w:t>
      </w:r>
    </w:p>
    <w:p w14:paraId="5B0C3686">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b/>
          <w:bCs/>
          <w:color w:val="auto"/>
          <w:kern w:val="0"/>
          <w:sz w:val="28"/>
          <w:szCs w:val="28"/>
          <w:highlight w:val="none"/>
          <w:lang w:val="en-US" w:eastAsia="zh-CN" w:bidi="ar"/>
        </w:rPr>
      </w:pPr>
      <w:r>
        <w:rPr>
          <w:rFonts w:hint="eastAsia" w:ascii="仿宋_GB2312" w:hAnsi="仿宋_GB2312" w:eastAsia="仿宋_GB2312" w:cs="仿宋_GB2312"/>
          <w:b/>
          <w:bCs/>
          <w:color w:val="auto"/>
          <w:kern w:val="0"/>
          <w:sz w:val="28"/>
          <w:szCs w:val="28"/>
          <w:highlight w:val="none"/>
          <w:lang w:val="en-US" w:eastAsia="zh-CN" w:bidi="ar"/>
        </w:rPr>
        <w:t>10 重新比选和不再比选</w:t>
      </w:r>
    </w:p>
    <w:p w14:paraId="1C11EE22">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color w:val="auto"/>
          <w:kern w:val="0"/>
          <w:sz w:val="28"/>
          <w:szCs w:val="28"/>
          <w:highlight w:val="none"/>
          <w:lang w:val="en-US" w:eastAsia="zh-CN" w:bidi="ar"/>
        </w:rPr>
      </w:pPr>
      <w:r>
        <w:rPr>
          <w:rFonts w:hint="eastAsia" w:ascii="仿宋_GB2312" w:hAnsi="仿宋_GB2312" w:eastAsia="仿宋_GB2312" w:cs="仿宋_GB2312"/>
          <w:b/>
          <w:bCs/>
          <w:color w:val="auto"/>
          <w:kern w:val="0"/>
          <w:sz w:val="28"/>
          <w:szCs w:val="28"/>
          <w:highlight w:val="none"/>
          <w:lang w:val="en-US" w:eastAsia="zh-CN" w:bidi="ar"/>
        </w:rPr>
        <w:t>10.1 重新比选</w:t>
      </w:r>
    </w:p>
    <w:p w14:paraId="2CE8A07C">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
        </w:rPr>
        <w:t xml:space="preserve">有下列情形之一的，应按本办法规定重新组织比选： </w:t>
      </w:r>
    </w:p>
    <w:p w14:paraId="5ED9272E">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
        </w:rPr>
        <w:t xml:space="preserve">（一）所有申请人不符合比选公告规定的条件的； </w:t>
      </w:r>
    </w:p>
    <w:p w14:paraId="21D60BA3">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
        </w:rPr>
        <w:t xml:space="preserve">（二）申请人少于 2 个（含 2 个）的； </w:t>
      </w:r>
    </w:p>
    <w:p w14:paraId="14705D70">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（三）所有申请人的报价高于“最高限价”的。</w:t>
      </w:r>
    </w:p>
    <w:p w14:paraId="555F3010">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kern w:val="0"/>
          <w:sz w:val="28"/>
          <w:szCs w:val="28"/>
          <w:highlight w:val="none"/>
          <w:lang w:val="en-US" w:eastAsia="zh-CN" w:bidi="ar"/>
        </w:rPr>
        <w:t xml:space="preserve">10.2 不再比选 </w:t>
      </w:r>
    </w:p>
    <w:p w14:paraId="73C0A24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auto"/>
          <w:kern w:val="0"/>
          <w:sz w:val="28"/>
          <w:szCs w:val="28"/>
          <w:highlight w:val="none"/>
          <w:u w:val="none"/>
          <w:lang w:bidi="ar"/>
        </w:rPr>
      </w:pPr>
      <w:r>
        <w:rPr>
          <w:rFonts w:hint="eastAsia" w:ascii="仿宋_GB2312" w:hAnsi="仿宋_GB2312" w:eastAsia="仿宋_GB2312" w:cs="仿宋_GB2312"/>
          <w:color w:val="auto"/>
          <w:kern w:val="0"/>
          <w:sz w:val="28"/>
          <w:szCs w:val="28"/>
          <w:highlight w:val="none"/>
          <w:lang w:val="en-US" w:eastAsia="zh-CN" w:bidi="ar"/>
        </w:rPr>
        <w:t>参照《四川省国资委及出资企业中介机构选聘管理试行办法》第十三条的规定依法重新组织比选再次失败的，经批准同意后可以不再进行比选。不再比选的，由比选人直接确定承包人，但参加了比选竞争、符合比选公告规定条件的申请人在同等条件下享有优先权。</w:t>
      </w:r>
    </w:p>
    <w:p w14:paraId="1A991B99">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_GB2312" w:hAnsi="仿宋_GB2312" w:eastAsia="仿宋_GB2312" w:cs="仿宋_GB2312"/>
          <w:color w:val="auto"/>
          <w:kern w:val="0"/>
          <w:sz w:val="28"/>
          <w:szCs w:val="28"/>
          <w:highlight w:val="none"/>
          <w:u w:val="none"/>
          <w:lang w:bidi="ar"/>
        </w:rPr>
      </w:pPr>
    </w:p>
    <w:p w14:paraId="072FECD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4"/>
          <w:sz w:val="24"/>
          <w:szCs w:val="24"/>
          <w:highlight w:val="none"/>
        </w:rPr>
      </w:pPr>
    </w:p>
    <w:p w14:paraId="192E739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4"/>
          <w:sz w:val="24"/>
          <w:szCs w:val="24"/>
          <w:highlight w:val="none"/>
        </w:rPr>
      </w:pPr>
    </w:p>
    <w:p w14:paraId="77B543D0">
      <w:pPr>
        <w:rPr>
          <w:highlight w:val="none"/>
        </w:rPr>
      </w:pPr>
      <w:bookmarkStart w:id="152" w:name="_Toc33693508"/>
      <w:bookmarkStart w:id="153" w:name="_Toc32545"/>
      <w:bookmarkStart w:id="154" w:name="_Toc30459"/>
      <w:bookmarkStart w:id="155" w:name="_Toc34139059"/>
      <w:bookmarkStart w:id="156" w:name="_Toc24119"/>
      <w:bookmarkStart w:id="157" w:name="_Toc16861"/>
      <w:bookmarkStart w:id="158" w:name="_Toc12558"/>
      <w:bookmarkStart w:id="159" w:name="_Toc20012"/>
      <w:bookmarkStart w:id="160" w:name="_Toc34139259"/>
      <w:bookmarkStart w:id="161" w:name="_Toc3129"/>
      <w:bookmarkStart w:id="162" w:name="_Toc8756"/>
      <w:bookmarkStart w:id="163" w:name="_Toc20634"/>
      <w:bookmarkStart w:id="164" w:name="_Toc14539"/>
      <w:bookmarkStart w:id="165" w:name="_Toc29466"/>
      <w:bookmarkStart w:id="166" w:name="_Toc11741"/>
      <w:bookmarkStart w:id="167" w:name="_Toc16519"/>
      <w:bookmarkStart w:id="168" w:name="_Toc30790"/>
      <w:bookmarkStart w:id="169" w:name="_Toc19804"/>
      <w:bookmarkStart w:id="170" w:name="_Toc389"/>
      <w:bookmarkStart w:id="171" w:name="_Toc12999"/>
      <w:bookmarkStart w:id="172" w:name="_Toc523478952"/>
    </w:p>
    <w:p w14:paraId="3C6FC9B6">
      <w:pPr>
        <w:rPr>
          <w:highlight w:val="none"/>
        </w:rPr>
      </w:pPr>
    </w:p>
    <w:p w14:paraId="69DB3683">
      <w:pPr>
        <w:rPr>
          <w:highlight w:val="none"/>
        </w:rPr>
      </w:pPr>
    </w:p>
    <w:p w14:paraId="20E0134D">
      <w:pPr>
        <w:rPr>
          <w:highlight w:val="none"/>
        </w:rPr>
      </w:pPr>
    </w:p>
    <w:p w14:paraId="4F9FA095">
      <w:pPr>
        <w:rPr>
          <w:highlight w:val="none"/>
        </w:rPr>
      </w:pPr>
    </w:p>
    <w:p w14:paraId="643EFA8D">
      <w:pPr>
        <w:rPr>
          <w:highlight w:val="none"/>
        </w:rPr>
      </w:pPr>
    </w:p>
    <w:p w14:paraId="7B5738D2">
      <w:pPr>
        <w:rPr>
          <w:highlight w:val="none"/>
        </w:rPr>
      </w:pPr>
    </w:p>
    <w:p w14:paraId="38B475A2">
      <w:pPr>
        <w:rPr>
          <w:highlight w:val="none"/>
        </w:rPr>
      </w:pPr>
    </w:p>
    <w:p w14:paraId="680AD6DE">
      <w:pPr>
        <w:rPr>
          <w:highlight w:val="none"/>
        </w:rPr>
      </w:pPr>
    </w:p>
    <w:p w14:paraId="6DCEF49C">
      <w:pPr>
        <w:rPr>
          <w:highlight w:val="none"/>
        </w:rPr>
      </w:pPr>
    </w:p>
    <w:p w14:paraId="50C89A52">
      <w:pPr>
        <w:rPr>
          <w:highlight w:val="none"/>
        </w:rPr>
      </w:pPr>
    </w:p>
    <w:p w14:paraId="280BAA14">
      <w:pPr>
        <w:rPr>
          <w:highlight w:val="none"/>
        </w:rPr>
      </w:pPr>
    </w:p>
    <w:p w14:paraId="3FAE3661">
      <w:pPr>
        <w:rPr>
          <w:highlight w:val="none"/>
        </w:rPr>
      </w:pPr>
    </w:p>
    <w:p w14:paraId="3016ED7B">
      <w:pPr>
        <w:rPr>
          <w:highlight w:val="none"/>
        </w:rPr>
      </w:pPr>
    </w:p>
    <w:p w14:paraId="3238278B">
      <w:pPr>
        <w:rPr>
          <w:highlight w:val="none"/>
        </w:rPr>
      </w:pPr>
    </w:p>
    <w:p w14:paraId="0E6FEACC">
      <w:pPr>
        <w:rPr>
          <w:highlight w:val="none"/>
        </w:rPr>
      </w:pPr>
    </w:p>
    <w:p w14:paraId="5AA1F9C7">
      <w:pPr>
        <w:rPr>
          <w:highlight w:val="none"/>
        </w:rPr>
      </w:pPr>
    </w:p>
    <w:p w14:paraId="4157B5AF">
      <w:pPr>
        <w:rPr>
          <w:highlight w:val="none"/>
        </w:rPr>
      </w:pPr>
    </w:p>
    <w:p w14:paraId="0D628A0B">
      <w:pPr>
        <w:rPr>
          <w:highlight w:val="none"/>
        </w:rPr>
      </w:pPr>
    </w:p>
    <w:p w14:paraId="3FD7B626">
      <w:pPr>
        <w:rPr>
          <w:highlight w:val="none"/>
        </w:rPr>
      </w:pPr>
    </w:p>
    <w:p w14:paraId="3334DBCC">
      <w:pPr>
        <w:rPr>
          <w:highlight w:val="none"/>
        </w:rPr>
      </w:pPr>
    </w:p>
    <w:p w14:paraId="72DD1974">
      <w:pPr>
        <w:rPr>
          <w:highlight w:val="none"/>
        </w:rPr>
      </w:pPr>
    </w:p>
    <w:p w14:paraId="292D1B11">
      <w:pPr>
        <w:rPr>
          <w:highlight w:val="none"/>
        </w:rPr>
      </w:pPr>
    </w:p>
    <w:p w14:paraId="140DE8EF">
      <w:pPr>
        <w:rPr>
          <w:highlight w:val="none"/>
        </w:rPr>
      </w:pPr>
    </w:p>
    <w:p w14:paraId="023061EE">
      <w:pPr>
        <w:rPr>
          <w:highlight w:val="none"/>
        </w:rPr>
      </w:pPr>
    </w:p>
    <w:p w14:paraId="27965CE7">
      <w:pPr>
        <w:rPr>
          <w:highlight w:val="none"/>
        </w:rPr>
      </w:pPr>
    </w:p>
    <w:p w14:paraId="45FC5D55">
      <w:pPr>
        <w:rPr>
          <w:highlight w:val="none"/>
        </w:rPr>
      </w:pPr>
    </w:p>
    <w:p w14:paraId="1AA60C2C">
      <w:pPr>
        <w:rPr>
          <w:highlight w:val="none"/>
        </w:rPr>
      </w:pPr>
    </w:p>
    <w:p w14:paraId="3D65CBB1">
      <w:pPr>
        <w:pStyle w:val="4"/>
        <w:bidi w:val="0"/>
        <w:jc w:val="left"/>
        <w:rPr>
          <w:highlight w:val="none"/>
        </w:rPr>
      </w:pPr>
      <w:r>
        <w:rPr>
          <w:highlight w:val="none"/>
        </w:rPr>
        <w:t>附录</w:t>
      </w:r>
      <w:r>
        <w:rPr>
          <w:rFonts w:hint="eastAsia"/>
          <w:highlight w:val="none"/>
        </w:rPr>
        <w:t xml:space="preserve"> 评</w:t>
      </w:r>
      <w:r>
        <w:rPr>
          <w:rFonts w:hint="eastAsia"/>
          <w:highlight w:val="none"/>
          <w:lang w:val="en-US" w:eastAsia="zh-CN"/>
        </w:rPr>
        <w:t>审</w:t>
      </w:r>
      <w:r>
        <w:rPr>
          <w:rFonts w:hint="eastAsia"/>
          <w:highlight w:val="none"/>
        </w:rPr>
        <w:t>报告</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639C55E9">
      <w:pPr>
        <w:spacing w:line="280" w:lineRule="exact"/>
        <w:rPr>
          <w:rFonts w:eastAsia="黑体"/>
          <w:b/>
          <w:color w:val="auto"/>
          <w:sz w:val="24"/>
          <w:highlight w:val="none"/>
        </w:rPr>
      </w:pPr>
    </w:p>
    <w:p w14:paraId="6F77BE6F">
      <w:pPr>
        <w:spacing w:line="280" w:lineRule="exact"/>
        <w:rPr>
          <w:rFonts w:eastAsia="黑体"/>
          <w:b/>
          <w:color w:val="auto"/>
          <w:sz w:val="24"/>
          <w:highlight w:val="none"/>
        </w:rPr>
      </w:pPr>
    </w:p>
    <w:p w14:paraId="5C3D0783">
      <w:pPr>
        <w:pStyle w:val="8"/>
        <w:jc w:val="center"/>
        <w:rPr>
          <w:rFonts w:hint="eastAsia" w:ascii="黑体" w:hAnsi="黑体" w:eastAsia="黑体" w:cs="黑体"/>
          <w:b/>
          <w:color w:val="auto"/>
          <w:sz w:val="32"/>
          <w:szCs w:val="32"/>
          <w:u w:val="single"/>
          <w:lang w:val="en-US" w:eastAsia="zh-CN"/>
        </w:rPr>
      </w:pPr>
      <w:r>
        <w:rPr>
          <w:rFonts w:hint="eastAsia" w:ascii="黑体" w:hAnsi="黑体" w:eastAsia="黑体" w:cs="黑体"/>
          <w:b/>
          <w:color w:val="auto"/>
          <w:sz w:val="32"/>
          <w:szCs w:val="32"/>
          <w:u w:val="single"/>
          <w:lang w:val="en-US" w:eastAsia="zh-CN"/>
        </w:rPr>
        <w:t>四川蜀道养护集团有限公司川中区域中心</w:t>
      </w:r>
    </w:p>
    <w:p w14:paraId="696A4EA4">
      <w:pPr>
        <w:spacing w:line="276" w:lineRule="auto"/>
        <w:jc w:val="center"/>
        <w:rPr>
          <w:rFonts w:eastAsia="黑体"/>
          <w:b/>
          <w:color w:val="auto"/>
          <w:sz w:val="52"/>
          <w:szCs w:val="52"/>
          <w:highlight w:val="none"/>
          <w:u w:val="none"/>
        </w:rPr>
      </w:pPr>
      <w:r>
        <w:rPr>
          <w:rFonts w:hint="eastAsia" w:ascii="黑体" w:hAnsi="黑体" w:eastAsia="黑体" w:cs="黑体"/>
          <w:b/>
          <w:color w:val="auto"/>
          <w:sz w:val="32"/>
          <w:szCs w:val="32"/>
          <w:u w:val="single"/>
          <w:lang w:val="en-US" w:eastAsia="zh-CN"/>
        </w:rPr>
        <w:t>地质灾害评估服务</w:t>
      </w:r>
    </w:p>
    <w:p w14:paraId="708EE5A9">
      <w:pPr>
        <w:spacing w:line="280" w:lineRule="exact"/>
        <w:rPr>
          <w:rFonts w:eastAsia="黑体"/>
          <w:b/>
          <w:color w:val="auto"/>
          <w:sz w:val="24"/>
          <w:highlight w:val="none"/>
        </w:rPr>
      </w:pPr>
    </w:p>
    <w:p w14:paraId="766616B4">
      <w:pPr>
        <w:pStyle w:val="16"/>
        <w:rPr>
          <w:highlight w:val="none"/>
        </w:rPr>
      </w:pPr>
    </w:p>
    <w:p w14:paraId="4508B071">
      <w:pPr>
        <w:pStyle w:val="16"/>
        <w:rPr>
          <w:highlight w:val="none"/>
        </w:rPr>
      </w:pPr>
    </w:p>
    <w:p w14:paraId="6D3902D0">
      <w:pPr>
        <w:pStyle w:val="16"/>
        <w:rPr>
          <w:highlight w:val="none"/>
        </w:rPr>
      </w:pPr>
    </w:p>
    <w:p w14:paraId="491A575A">
      <w:pPr>
        <w:spacing w:line="280" w:lineRule="exact"/>
        <w:rPr>
          <w:rFonts w:eastAsia="黑体"/>
          <w:b/>
          <w:color w:val="auto"/>
          <w:sz w:val="24"/>
          <w:highlight w:val="none"/>
        </w:rPr>
      </w:pPr>
    </w:p>
    <w:p w14:paraId="2F663D19">
      <w:pPr>
        <w:jc w:val="center"/>
        <w:rPr>
          <w:rFonts w:hint="default" w:eastAsia="黑体"/>
          <w:b/>
          <w:color w:val="auto"/>
          <w:sz w:val="48"/>
          <w:szCs w:val="56"/>
          <w:highlight w:val="none"/>
          <w:lang w:val="en-US" w:eastAsia="zh-CN"/>
        </w:rPr>
      </w:pPr>
      <w:r>
        <w:rPr>
          <w:rFonts w:hint="eastAsia" w:eastAsia="黑体"/>
          <w:b/>
          <w:color w:val="auto"/>
          <w:sz w:val="48"/>
          <w:szCs w:val="56"/>
          <w:highlight w:val="none"/>
          <w:lang w:val="en-US" w:eastAsia="zh-CN"/>
        </w:rPr>
        <w:t>公</w:t>
      </w:r>
      <w:r>
        <w:rPr>
          <w:rFonts w:hint="eastAsia" w:eastAsia="黑体"/>
          <w:b/>
          <w:color w:val="auto"/>
          <w:sz w:val="52"/>
          <w:szCs w:val="52"/>
          <w:highlight w:val="none"/>
          <w:lang w:val="en-US" w:eastAsia="zh-CN"/>
        </w:rPr>
        <w:t xml:space="preserve"> </w:t>
      </w:r>
      <w:r>
        <w:rPr>
          <w:rFonts w:hint="eastAsia" w:eastAsia="黑体"/>
          <w:b/>
          <w:color w:val="auto"/>
          <w:sz w:val="48"/>
          <w:szCs w:val="56"/>
          <w:highlight w:val="none"/>
          <w:lang w:val="en-US" w:eastAsia="zh-CN"/>
        </w:rPr>
        <w:t>开 比 选</w:t>
      </w:r>
    </w:p>
    <w:p w14:paraId="520055D7">
      <w:pPr>
        <w:spacing w:line="280" w:lineRule="exact"/>
        <w:rPr>
          <w:rFonts w:eastAsia="黑体"/>
          <w:b/>
          <w:color w:val="auto"/>
          <w:sz w:val="72"/>
          <w:szCs w:val="72"/>
          <w:highlight w:val="none"/>
        </w:rPr>
      </w:pPr>
    </w:p>
    <w:p w14:paraId="34369F5D">
      <w:pPr>
        <w:jc w:val="center"/>
        <w:rPr>
          <w:rFonts w:eastAsia="黑体"/>
          <w:b/>
          <w:color w:val="auto"/>
          <w:sz w:val="48"/>
          <w:szCs w:val="56"/>
          <w:highlight w:val="none"/>
        </w:rPr>
      </w:pPr>
      <w:r>
        <w:rPr>
          <w:rFonts w:hint="eastAsia" w:eastAsia="黑体"/>
          <w:b/>
          <w:color w:val="auto"/>
          <w:sz w:val="48"/>
          <w:szCs w:val="56"/>
          <w:highlight w:val="none"/>
        </w:rPr>
        <w:t>评</w:t>
      </w:r>
      <w:r>
        <w:rPr>
          <w:rFonts w:hint="eastAsia" w:eastAsia="黑体"/>
          <w:b/>
          <w:color w:val="auto"/>
          <w:sz w:val="48"/>
          <w:szCs w:val="56"/>
          <w:highlight w:val="none"/>
          <w:lang w:val="en-US" w:eastAsia="zh-CN"/>
        </w:rPr>
        <w:t xml:space="preserve"> 审 </w:t>
      </w:r>
      <w:r>
        <w:rPr>
          <w:rFonts w:hint="eastAsia" w:eastAsia="黑体"/>
          <w:b/>
          <w:color w:val="auto"/>
          <w:sz w:val="48"/>
          <w:szCs w:val="56"/>
          <w:highlight w:val="none"/>
        </w:rPr>
        <w:t>报</w:t>
      </w:r>
      <w:r>
        <w:rPr>
          <w:rFonts w:hint="eastAsia" w:eastAsia="黑体"/>
          <w:b/>
          <w:color w:val="auto"/>
          <w:sz w:val="48"/>
          <w:szCs w:val="56"/>
          <w:highlight w:val="none"/>
          <w:lang w:val="en-US" w:eastAsia="zh-CN"/>
        </w:rPr>
        <w:t xml:space="preserve"> </w:t>
      </w:r>
      <w:r>
        <w:rPr>
          <w:rFonts w:hint="eastAsia" w:eastAsia="黑体"/>
          <w:b/>
          <w:color w:val="auto"/>
          <w:sz w:val="48"/>
          <w:szCs w:val="56"/>
          <w:highlight w:val="none"/>
        </w:rPr>
        <w:t>告</w:t>
      </w:r>
    </w:p>
    <w:p w14:paraId="145B66B6">
      <w:pPr>
        <w:spacing w:line="280" w:lineRule="exact"/>
        <w:jc w:val="center"/>
        <w:rPr>
          <w:rFonts w:eastAsia="黑体"/>
          <w:b/>
          <w:color w:val="auto"/>
          <w:sz w:val="44"/>
          <w:szCs w:val="44"/>
          <w:highlight w:val="none"/>
        </w:rPr>
      </w:pPr>
    </w:p>
    <w:p w14:paraId="62A8F375">
      <w:pPr>
        <w:spacing w:line="280" w:lineRule="exact"/>
        <w:jc w:val="center"/>
        <w:rPr>
          <w:rFonts w:eastAsia="黑体"/>
          <w:b/>
          <w:color w:val="auto"/>
          <w:sz w:val="44"/>
          <w:szCs w:val="44"/>
          <w:highlight w:val="none"/>
        </w:rPr>
      </w:pPr>
    </w:p>
    <w:p w14:paraId="20AA99A9">
      <w:pPr>
        <w:spacing w:line="280" w:lineRule="exact"/>
        <w:jc w:val="center"/>
        <w:rPr>
          <w:rFonts w:eastAsia="黑体"/>
          <w:b/>
          <w:color w:val="auto"/>
          <w:sz w:val="44"/>
          <w:szCs w:val="44"/>
          <w:highlight w:val="none"/>
        </w:rPr>
      </w:pPr>
    </w:p>
    <w:p w14:paraId="57C37CE1">
      <w:pPr>
        <w:spacing w:line="280" w:lineRule="exact"/>
        <w:jc w:val="center"/>
        <w:rPr>
          <w:rFonts w:eastAsia="黑体"/>
          <w:b/>
          <w:color w:val="auto"/>
          <w:sz w:val="44"/>
          <w:szCs w:val="44"/>
          <w:highlight w:val="none"/>
        </w:rPr>
      </w:pPr>
    </w:p>
    <w:p w14:paraId="2292818E">
      <w:pPr>
        <w:spacing w:line="280" w:lineRule="exact"/>
        <w:jc w:val="center"/>
        <w:rPr>
          <w:rFonts w:eastAsia="黑体"/>
          <w:b/>
          <w:color w:val="auto"/>
          <w:sz w:val="44"/>
          <w:szCs w:val="44"/>
          <w:highlight w:val="none"/>
        </w:rPr>
      </w:pPr>
    </w:p>
    <w:p w14:paraId="5F8BF772">
      <w:pPr>
        <w:spacing w:line="280" w:lineRule="exact"/>
        <w:jc w:val="center"/>
        <w:rPr>
          <w:rFonts w:eastAsia="黑体"/>
          <w:b/>
          <w:color w:val="auto"/>
          <w:sz w:val="44"/>
          <w:szCs w:val="44"/>
          <w:highlight w:val="none"/>
        </w:rPr>
      </w:pPr>
    </w:p>
    <w:p w14:paraId="1B9A5234">
      <w:pPr>
        <w:spacing w:line="280" w:lineRule="exact"/>
        <w:jc w:val="center"/>
        <w:rPr>
          <w:rFonts w:eastAsia="黑体"/>
          <w:b/>
          <w:color w:val="auto"/>
          <w:sz w:val="44"/>
          <w:szCs w:val="44"/>
          <w:highlight w:val="none"/>
        </w:rPr>
      </w:pPr>
    </w:p>
    <w:p w14:paraId="717C05B7">
      <w:pPr>
        <w:spacing w:line="280" w:lineRule="exact"/>
        <w:jc w:val="center"/>
        <w:rPr>
          <w:rFonts w:eastAsia="黑体"/>
          <w:b/>
          <w:color w:val="auto"/>
          <w:sz w:val="44"/>
          <w:szCs w:val="44"/>
          <w:highlight w:val="none"/>
        </w:rPr>
      </w:pPr>
    </w:p>
    <w:p w14:paraId="09FEEA87">
      <w:pPr>
        <w:spacing w:line="280" w:lineRule="exact"/>
        <w:ind w:firstLine="989" w:firstLineChars="224"/>
        <w:jc w:val="center"/>
        <w:rPr>
          <w:rFonts w:eastAsia="黑体"/>
          <w:b/>
          <w:color w:val="auto"/>
          <w:sz w:val="44"/>
          <w:szCs w:val="44"/>
          <w:highlight w:val="none"/>
        </w:rPr>
      </w:pPr>
    </w:p>
    <w:p w14:paraId="208F9146">
      <w:pPr>
        <w:spacing w:line="276" w:lineRule="auto"/>
        <w:rPr>
          <w:b/>
          <w:color w:val="auto"/>
          <w:sz w:val="32"/>
          <w:szCs w:val="32"/>
          <w:highlight w:val="none"/>
        </w:rPr>
      </w:pPr>
    </w:p>
    <w:p w14:paraId="3DBA70C7">
      <w:pPr>
        <w:spacing w:line="276" w:lineRule="auto"/>
        <w:rPr>
          <w:b/>
          <w:color w:val="auto"/>
          <w:sz w:val="32"/>
          <w:szCs w:val="32"/>
          <w:highlight w:val="none"/>
        </w:rPr>
      </w:pPr>
    </w:p>
    <w:p w14:paraId="2E8255D5">
      <w:pPr>
        <w:pStyle w:val="12"/>
        <w:spacing w:line="360" w:lineRule="auto"/>
        <w:ind w:left="178" w:leftChars="85"/>
        <w:rPr>
          <w:rFonts w:hint="eastAsia" w:ascii="宋体" w:hAnsi="宋体" w:cs="Courier New"/>
          <w:b/>
          <w:w w:val="90"/>
          <w:sz w:val="32"/>
          <w:szCs w:val="32"/>
          <w:highlight w:val="none"/>
          <w:u w:val="single"/>
        </w:rPr>
      </w:pPr>
      <w:r>
        <w:rPr>
          <w:rFonts w:hint="eastAsia" w:ascii="宋体" w:hAnsi="宋体" w:cs="Courier New"/>
          <w:b/>
          <w:w w:val="90"/>
          <w:sz w:val="32"/>
          <w:szCs w:val="32"/>
          <w:highlight w:val="none"/>
        </w:rPr>
        <w:t>评</w:t>
      </w:r>
      <w:r>
        <w:rPr>
          <w:rFonts w:hint="eastAsia" w:ascii="宋体" w:hAnsi="宋体" w:cs="Courier New"/>
          <w:b/>
          <w:w w:val="90"/>
          <w:sz w:val="32"/>
          <w:szCs w:val="32"/>
          <w:highlight w:val="none"/>
          <w:lang w:eastAsia="zh-CN"/>
        </w:rPr>
        <w:t>审</w:t>
      </w:r>
      <w:r>
        <w:rPr>
          <w:rFonts w:hint="eastAsia" w:ascii="宋体" w:hAnsi="宋体" w:cs="Courier New"/>
          <w:b/>
          <w:w w:val="90"/>
          <w:sz w:val="32"/>
          <w:szCs w:val="32"/>
          <w:highlight w:val="none"/>
        </w:rPr>
        <w:t xml:space="preserve">委员会全体成员(签字): </w:t>
      </w:r>
      <w:r>
        <w:rPr>
          <w:rFonts w:hint="eastAsia" w:ascii="宋体" w:hAnsi="宋体" w:cs="Courier New"/>
          <w:b/>
          <w:w w:val="90"/>
          <w:sz w:val="32"/>
          <w:szCs w:val="32"/>
          <w:highlight w:val="none"/>
          <w:u w:val="single"/>
        </w:rPr>
        <w:t xml:space="preserve">                               </w:t>
      </w:r>
    </w:p>
    <w:p w14:paraId="62DD68F5">
      <w:pPr>
        <w:ind w:left="178" w:leftChars="85"/>
        <w:rPr>
          <w:rFonts w:hint="eastAsia" w:ascii="宋体" w:hAnsi="宋体"/>
          <w:highlight w:val="none"/>
        </w:rPr>
      </w:pPr>
    </w:p>
    <w:p w14:paraId="1D369655">
      <w:pPr>
        <w:pStyle w:val="12"/>
        <w:spacing w:line="360" w:lineRule="auto"/>
        <w:ind w:left="178" w:leftChars="85"/>
        <w:rPr>
          <w:rFonts w:hint="eastAsia" w:ascii="宋体" w:hAnsi="宋体" w:cs="Courier New"/>
          <w:b/>
          <w:w w:val="90"/>
          <w:sz w:val="32"/>
          <w:szCs w:val="32"/>
          <w:highlight w:val="none"/>
          <w:u w:val="single"/>
        </w:rPr>
      </w:pPr>
      <w:r>
        <w:rPr>
          <w:rFonts w:hint="eastAsia" w:ascii="宋体" w:hAnsi="宋体" w:cs="Courier New"/>
          <w:b/>
          <w:w w:val="90"/>
          <w:sz w:val="32"/>
          <w:szCs w:val="32"/>
          <w:highlight w:val="none"/>
        </w:rPr>
        <w:t xml:space="preserve"> </w:t>
      </w:r>
      <w:r>
        <w:rPr>
          <w:rFonts w:hint="eastAsia" w:ascii="宋体" w:hAnsi="宋体" w:cs="Courier New"/>
          <w:b/>
          <w:w w:val="90"/>
          <w:sz w:val="32"/>
          <w:szCs w:val="32"/>
          <w:highlight w:val="none"/>
          <w:u w:val="single"/>
        </w:rPr>
        <w:t xml:space="preserve">                                                        </w:t>
      </w:r>
    </w:p>
    <w:p w14:paraId="3A66D2A6">
      <w:pPr>
        <w:ind w:left="178" w:leftChars="85"/>
        <w:rPr>
          <w:rFonts w:hint="eastAsia" w:ascii="宋体" w:hAnsi="宋体"/>
          <w:highlight w:val="none"/>
        </w:rPr>
      </w:pPr>
      <w:r>
        <w:rPr>
          <w:rFonts w:hint="eastAsia" w:ascii="宋体" w:hAnsi="宋体"/>
          <w:highlight w:val="none"/>
        </w:rPr>
        <w:t xml:space="preserve">          </w:t>
      </w:r>
    </w:p>
    <w:p w14:paraId="7D79D828">
      <w:pPr>
        <w:ind w:left="178" w:leftChars="85"/>
        <w:rPr>
          <w:rFonts w:hint="eastAsia" w:ascii="宋体" w:hAnsi="宋体"/>
          <w:highlight w:val="none"/>
        </w:rPr>
      </w:pPr>
      <w:r>
        <w:rPr>
          <w:rFonts w:hint="eastAsia" w:ascii="宋体" w:hAnsi="宋体"/>
          <w:highlight w:val="none"/>
        </w:rPr>
        <w:t xml:space="preserve">                  </w:t>
      </w:r>
    </w:p>
    <w:p w14:paraId="02600459">
      <w:pPr>
        <w:ind w:left="178" w:leftChars="85"/>
        <w:rPr>
          <w:rFonts w:hint="eastAsia" w:ascii="宋体" w:hAnsi="宋体" w:cs="Courier New" w:eastAsiaTheme="minorEastAsia"/>
          <w:b/>
          <w:w w:val="90"/>
          <w:kern w:val="2"/>
          <w:sz w:val="32"/>
          <w:szCs w:val="32"/>
          <w:highlight w:val="none"/>
          <w:u w:val="single"/>
          <w:lang w:val="en-US" w:eastAsia="zh-CN" w:bidi="ar-SA"/>
        </w:rPr>
      </w:pPr>
      <w:r>
        <w:rPr>
          <w:rFonts w:hint="eastAsia" w:ascii="宋体" w:hAnsi="宋体"/>
          <w:highlight w:val="none"/>
        </w:rPr>
        <w:t xml:space="preserve"> </w:t>
      </w:r>
      <w:r>
        <w:rPr>
          <w:rFonts w:hint="eastAsia" w:ascii="宋体" w:hAnsi="宋体" w:cs="Courier New" w:eastAsiaTheme="minorEastAsia"/>
          <w:b/>
          <w:w w:val="90"/>
          <w:kern w:val="2"/>
          <w:sz w:val="32"/>
          <w:szCs w:val="32"/>
          <w:highlight w:val="none"/>
          <w:u w:val="single"/>
          <w:lang w:val="en-US" w:eastAsia="zh-CN" w:bidi="ar-SA"/>
        </w:rPr>
        <w:t xml:space="preserve">                                                         </w:t>
      </w:r>
    </w:p>
    <w:p w14:paraId="5F3E0189">
      <w:pPr>
        <w:spacing w:line="276" w:lineRule="auto"/>
        <w:ind w:left="808" w:leftChars="385" w:firstLine="720" w:firstLineChars="224"/>
        <w:rPr>
          <w:b/>
          <w:color w:val="auto"/>
          <w:sz w:val="32"/>
          <w:szCs w:val="32"/>
          <w:highlight w:val="none"/>
        </w:rPr>
      </w:pPr>
    </w:p>
    <w:p w14:paraId="4C052437">
      <w:pPr>
        <w:spacing w:line="276" w:lineRule="auto"/>
        <w:ind w:left="808" w:leftChars="385" w:firstLine="720" w:firstLineChars="224"/>
        <w:rPr>
          <w:rFonts w:hint="eastAsia"/>
          <w:b/>
          <w:bCs w:val="0"/>
          <w:color w:val="auto"/>
          <w:sz w:val="32"/>
          <w:szCs w:val="32"/>
          <w:highlight w:val="none"/>
        </w:rPr>
      </w:pPr>
      <w:r>
        <w:rPr>
          <w:rFonts w:hint="eastAsia"/>
          <w:b/>
          <w:color w:val="auto"/>
          <w:sz w:val="32"/>
          <w:szCs w:val="32"/>
          <w:highlight w:val="none"/>
        </w:rPr>
        <w:t xml:space="preserve"> </w:t>
      </w:r>
      <w:r>
        <w:rPr>
          <w:b/>
          <w:color w:val="auto"/>
          <w:sz w:val="32"/>
          <w:szCs w:val="32"/>
          <w:highlight w:val="none"/>
        </w:rPr>
        <w:t xml:space="preserve">        </w:t>
      </w:r>
      <w:r>
        <w:rPr>
          <w:b/>
          <w:bCs w:val="0"/>
          <w:color w:val="auto"/>
          <w:sz w:val="32"/>
          <w:szCs w:val="32"/>
          <w:highlight w:val="none"/>
        </w:rPr>
        <w:t xml:space="preserve"> </w:t>
      </w:r>
      <w:r>
        <w:rPr>
          <w:rFonts w:hint="eastAsia" w:asciiTheme="minorEastAsia" w:hAnsiTheme="minorEastAsia" w:eastAsiaTheme="minorEastAsia" w:cstheme="minorEastAsia"/>
          <w:b/>
          <w:bCs w:val="0"/>
          <w:color w:val="auto"/>
          <w:sz w:val="32"/>
          <w:szCs w:val="32"/>
          <w:highlight w:val="none"/>
          <w:u w:val="none"/>
          <w:lang w:val="en-US" w:eastAsia="zh-CN"/>
        </w:rPr>
        <w:t>2025</w:t>
      </w:r>
      <w:r>
        <w:rPr>
          <w:rFonts w:hint="eastAsia" w:asciiTheme="minorEastAsia" w:hAnsiTheme="minorEastAsia" w:eastAsiaTheme="minorEastAsia" w:cstheme="minorEastAsia"/>
          <w:b/>
          <w:bCs w:val="0"/>
          <w:color w:val="auto"/>
          <w:sz w:val="32"/>
          <w:szCs w:val="32"/>
          <w:highlight w:val="none"/>
          <w:u w:val="none"/>
        </w:rPr>
        <w:t xml:space="preserve"> 年</w:t>
      </w:r>
      <w:r>
        <w:rPr>
          <w:rFonts w:hint="eastAsia" w:asciiTheme="minorEastAsia" w:hAnsiTheme="minorEastAsia" w:eastAsiaTheme="minorEastAsia" w:cstheme="minorEastAsia"/>
          <w:b/>
          <w:bCs w:val="0"/>
          <w:color w:val="auto"/>
          <w:sz w:val="32"/>
          <w:szCs w:val="32"/>
          <w:highlight w:val="none"/>
          <w:u w:val="none"/>
          <w:lang w:val="en-US" w:eastAsia="zh-CN"/>
        </w:rPr>
        <w:t xml:space="preserve"> XX</w:t>
      </w:r>
      <w:r>
        <w:rPr>
          <w:rFonts w:hint="eastAsia" w:asciiTheme="minorEastAsia" w:hAnsiTheme="minorEastAsia" w:eastAsiaTheme="minorEastAsia" w:cstheme="minorEastAsia"/>
          <w:b/>
          <w:bCs w:val="0"/>
          <w:color w:val="auto"/>
          <w:sz w:val="32"/>
          <w:szCs w:val="32"/>
          <w:highlight w:val="none"/>
          <w:u w:val="none"/>
        </w:rPr>
        <w:t xml:space="preserve">月 </w:t>
      </w:r>
      <w:r>
        <w:rPr>
          <w:rFonts w:hint="eastAsia" w:asciiTheme="minorEastAsia" w:hAnsiTheme="minorEastAsia" w:eastAsiaTheme="minorEastAsia" w:cstheme="minorEastAsia"/>
          <w:b/>
          <w:bCs w:val="0"/>
          <w:color w:val="auto"/>
          <w:sz w:val="32"/>
          <w:szCs w:val="32"/>
          <w:highlight w:val="none"/>
          <w:u w:val="none"/>
          <w:lang w:val="en-US" w:eastAsia="zh-CN"/>
        </w:rPr>
        <w:t>XX</w:t>
      </w:r>
      <w:r>
        <w:rPr>
          <w:rFonts w:hint="eastAsia" w:asciiTheme="minorEastAsia" w:hAnsiTheme="minorEastAsia" w:cstheme="minorEastAsia"/>
          <w:b/>
          <w:bCs w:val="0"/>
          <w:color w:val="auto"/>
          <w:sz w:val="32"/>
          <w:szCs w:val="32"/>
          <w:highlight w:val="none"/>
          <w:u w:val="none"/>
          <w:lang w:val="en-US" w:eastAsia="zh-CN"/>
        </w:rPr>
        <w:t xml:space="preserve"> </w:t>
      </w:r>
      <w:r>
        <w:rPr>
          <w:rFonts w:hint="eastAsia" w:asciiTheme="minorEastAsia" w:hAnsiTheme="minorEastAsia" w:eastAsiaTheme="minorEastAsia" w:cstheme="minorEastAsia"/>
          <w:b/>
          <w:bCs w:val="0"/>
          <w:color w:val="auto"/>
          <w:sz w:val="32"/>
          <w:szCs w:val="32"/>
          <w:highlight w:val="none"/>
          <w:u w:val="none"/>
        </w:rPr>
        <w:t>日</w:t>
      </w:r>
    </w:p>
    <w:p w14:paraId="616712B1">
      <w:pPr>
        <w:keepNext w:val="0"/>
        <w:keepLines w:val="0"/>
        <w:pageBreakBefore w:val="0"/>
        <w:widowControl w:val="0"/>
        <w:kinsoku/>
        <w:wordWrap/>
        <w:overflowPunct/>
        <w:topLinePunct w:val="0"/>
        <w:autoSpaceDE/>
        <w:autoSpaceDN/>
        <w:bidi w:val="0"/>
        <w:adjustRightInd/>
        <w:snapToGrid/>
        <w:spacing w:line="360" w:lineRule="auto"/>
        <w:ind w:firstLine="677" w:firstLineChars="242"/>
        <w:jc w:val="left"/>
        <w:textAlignment w:val="auto"/>
        <w:rPr>
          <w:rFonts w:hint="eastAsia" w:ascii="仿宋_GB2312" w:hAnsi="仿宋_GB2312" w:eastAsia="仿宋_GB2312" w:cs="仿宋_GB2312"/>
          <w:color w:val="000000"/>
          <w:kern w:val="0"/>
          <w:sz w:val="28"/>
          <w:szCs w:val="28"/>
          <w:highlight w:val="none"/>
          <w:lang w:val="en-US" w:eastAsia="zh-CN" w:bidi="ar"/>
        </w:rPr>
      </w:pPr>
    </w:p>
    <w:p w14:paraId="1F4599B9">
      <w:pPr>
        <w:pStyle w:val="8"/>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bCs/>
          <w:sz w:val="28"/>
          <w:szCs w:val="28"/>
          <w:highlight w:val="none"/>
        </w:rPr>
      </w:pPr>
      <w:r>
        <w:rPr>
          <w:rFonts w:hint="eastAsia" w:ascii="仿宋_GB2312" w:hAnsi="仿宋_GB2312" w:eastAsia="仿宋_GB2312" w:cs="仿宋_GB2312"/>
          <w:b w:val="0"/>
          <w:color w:val="000000"/>
          <w:sz w:val="28"/>
          <w:szCs w:val="28"/>
          <w:highlight w:val="none"/>
          <w:u w:val="none"/>
          <w:lang w:val="en-US" w:eastAsia="zh-CN" w:bidi="ar"/>
        </w:rPr>
        <w:t>四川蜀道养护集团有限公司川中区域中心地质灾害评估服务</w:t>
      </w:r>
      <w:r>
        <w:rPr>
          <w:rFonts w:hint="eastAsia" w:ascii="仿宋_GB2312" w:hAnsi="仿宋_GB2312" w:eastAsia="仿宋_GB2312" w:cs="仿宋_GB2312"/>
          <w:color w:val="000000"/>
          <w:kern w:val="0"/>
          <w:sz w:val="28"/>
          <w:szCs w:val="28"/>
          <w:highlight w:val="none"/>
          <w:lang w:val="en-US" w:eastAsia="zh-CN" w:bidi="ar"/>
        </w:rPr>
        <w:t>选聘项目于2025年8月20日在四川蜀道养护集团有限公司网站（网站地址https://yhjt.scgsdsj.com）公开挂网比选，于2025年8月 26日14:00在所有申请人在场情况下开标，随后开始评标工作，</w:t>
      </w:r>
      <w:r>
        <w:rPr>
          <w:rFonts w:hint="eastAsia" w:ascii="仿宋_GB2312" w:hAnsi="仿宋_GB2312" w:eastAsia="仿宋_GB2312" w:cs="仿宋_GB2312"/>
          <w:bCs/>
          <w:sz w:val="28"/>
          <w:szCs w:val="28"/>
          <w:highlight w:val="none"/>
        </w:rPr>
        <w:t>整个评审工作在严格保密的情况下进行。</w:t>
      </w:r>
    </w:p>
    <w:p w14:paraId="4D81290F">
      <w:pPr>
        <w:pStyle w:val="11"/>
        <w:keepNext w:val="0"/>
        <w:keepLines w:val="0"/>
        <w:pageBreakBefore w:val="0"/>
        <w:widowControl w:val="0"/>
        <w:kinsoku/>
        <w:overflowPunct/>
        <w:topLinePunct w:val="0"/>
        <w:autoSpaceDE/>
        <w:autoSpaceDN/>
        <w:bidi w:val="0"/>
        <w:adjustRightInd/>
        <w:snapToGrid/>
        <w:spacing w:line="336" w:lineRule="auto"/>
        <w:ind w:firstLine="560" w:firstLineChars="200"/>
        <w:textAlignment w:val="auto"/>
        <w:rPr>
          <w:rFonts w:hint="eastAsia" w:ascii="仿宋_GB2312" w:hAnsi="仿宋_GB2312" w:eastAsia="仿宋_GB2312" w:cs="仿宋_GB2312"/>
          <w:sz w:val="28"/>
          <w:szCs w:val="28"/>
          <w:highlight w:val="none"/>
          <w:u w:val="single"/>
          <w:lang w:val="en-US"/>
        </w:rPr>
      </w:pPr>
      <w:r>
        <w:rPr>
          <w:rFonts w:hint="eastAsia" w:ascii="仿宋_GB2312" w:hAnsi="仿宋_GB2312" w:eastAsia="仿宋_GB2312" w:cs="仿宋_GB2312"/>
          <w:bCs/>
          <w:sz w:val="28"/>
          <w:szCs w:val="28"/>
          <w:highlight w:val="none"/>
        </w:rPr>
        <w:t>按照有关规定，</w:t>
      </w:r>
      <w:r>
        <w:rPr>
          <w:rFonts w:hint="eastAsia" w:ascii="仿宋_GB2312" w:hAnsi="仿宋_GB2312" w:eastAsia="仿宋_GB2312" w:cs="仿宋_GB2312"/>
          <w:bCs/>
          <w:sz w:val="28"/>
          <w:szCs w:val="28"/>
          <w:highlight w:val="none"/>
          <w:lang w:val="en-US" w:eastAsia="zh-CN"/>
        </w:rPr>
        <w:t>比选人</w:t>
      </w:r>
      <w:r>
        <w:rPr>
          <w:rFonts w:hint="eastAsia" w:ascii="仿宋_GB2312" w:hAnsi="仿宋_GB2312" w:eastAsia="仿宋_GB2312" w:cs="仿宋_GB2312"/>
          <w:bCs w:val="0"/>
          <w:color w:val="000000"/>
          <w:sz w:val="28"/>
          <w:szCs w:val="28"/>
          <w:highlight w:val="none"/>
          <w:lang w:val="en-US" w:eastAsia="zh-CN" w:bidi="ar"/>
        </w:rPr>
        <w:t>从</w:t>
      </w:r>
      <w:r>
        <w:rPr>
          <w:rFonts w:hint="eastAsia" w:ascii="仿宋_GB2312" w:hAnsi="仿宋_GB2312" w:eastAsia="仿宋_GB2312" w:cs="仿宋_GB2312"/>
          <w:b w:val="0"/>
          <w:bCs w:val="0"/>
          <w:color w:val="000000"/>
          <w:sz w:val="28"/>
          <w:szCs w:val="28"/>
          <w:highlight w:val="none"/>
          <w:lang w:val="en-US" w:eastAsia="zh-CN" w:bidi="ar"/>
        </w:rPr>
        <w:t>本系统有关技术、安全等方面的</w:t>
      </w:r>
      <w:r>
        <w:rPr>
          <w:rFonts w:hint="eastAsia" w:ascii="仿宋_GB2312" w:hAnsi="仿宋_GB2312" w:eastAsia="仿宋_GB2312" w:cs="仿宋_GB2312"/>
          <w:bCs w:val="0"/>
          <w:color w:val="000000"/>
          <w:sz w:val="28"/>
          <w:szCs w:val="28"/>
          <w:highlight w:val="none"/>
          <w:lang w:val="en-US" w:eastAsia="zh-CN" w:bidi="ar"/>
        </w:rPr>
        <w:t>专</w:t>
      </w:r>
      <w:r>
        <w:rPr>
          <w:rFonts w:hint="eastAsia" w:ascii="仿宋_GB2312" w:hAnsi="仿宋_GB2312" w:eastAsia="仿宋_GB2312" w:cs="仿宋_GB2312"/>
          <w:bCs/>
          <w:sz w:val="28"/>
          <w:szCs w:val="28"/>
          <w:highlight w:val="none"/>
          <w:lang w:val="en-US" w:eastAsia="zh-CN"/>
        </w:rPr>
        <w:t>业人员共5人组成</w:t>
      </w:r>
      <w:r>
        <w:rPr>
          <w:rFonts w:hint="eastAsia" w:ascii="仿宋_GB2312" w:hAnsi="仿宋_GB2312" w:eastAsia="仿宋_GB2312" w:cs="仿宋_GB2312"/>
          <w:color w:val="000000"/>
          <w:sz w:val="28"/>
          <w:szCs w:val="28"/>
          <w:highlight w:val="none"/>
          <w:u w:val="none"/>
          <w:lang w:val="en-US" w:eastAsia="zh-CN" w:bidi="ar"/>
        </w:rPr>
        <w:t>评审小组</w:t>
      </w:r>
      <w:r>
        <w:rPr>
          <w:rFonts w:hint="eastAsia" w:ascii="仿宋_GB2312" w:hAnsi="仿宋_GB2312" w:eastAsia="仿宋_GB2312" w:cs="仿宋_GB2312"/>
          <w:bCs/>
          <w:sz w:val="28"/>
          <w:szCs w:val="28"/>
          <w:highlight w:val="none"/>
        </w:rPr>
        <w:t>，具体评审情况如下：</w:t>
      </w:r>
    </w:p>
    <w:p w14:paraId="692F55C3">
      <w:pPr>
        <w:pStyle w:val="2"/>
        <w:keepNext w:val="0"/>
        <w:keepLines w:val="0"/>
        <w:pageBreakBefore w:val="0"/>
        <w:widowControl w:val="0"/>
        <w:tabs>
          <w:tab w:val="left" w:pos="1440"/>
        </w:tabs>
        <w:kinsoku/>
        <w:overflowPunct/>
        <w:topLinePunct w:val="0"/>
        <w:autoSpaceDE/>
        <w:autoSpaceDN/>
        <w:bidi w:val="0"/>
        <w:adjustRightInd/>
        <w:snapToGrid/>
        <w:spacing w:before="0" w:beforeLines="0" w:after="0" w:afterLines="0" w:line="336" w:lineRule="auto"/>
        <w:ind w:firstLine="560" w:firstLineChars="200"/>
        <w:jc w:val="both"/>
        <w:textAlignment w:val="auto"/>
        <w:rPr>
          <w:rFonts w:hint="eastAsia" w:ascii="仿宋_GB2312" w:hAnsi="仿宋_GB2312" w:eastAsia="仿宋_GB2312" w:cs="仿宋_GB2312"/>
          <w:b w:val="0"/>
          <w:sz w:val="28"/>
          <w:szCs w:val="28"/>
          <w:highlight w:val="none"/>
        </w:rPr>
      </w:pPr>
      <w:r>
        <w:rPr>
          <w:rFonts w:hint="eastAsia" w:ascii="仿宋_GB2312" w:hAnsi="仿宋_GB2312" w:eastAsia="仿宋_GB2312" w:cs="仿宋_GB2312"/>
          <w:b w:val="0"/>
          <w:color w:val="auto"/>
          <w:sz w:val="28"/>
          <w:szCs w:val="28"/>
          <w:highlight w:val="none"/>
        </w:rPr>
        <w:t>1．</w:t>
      </w:r>
      <w:r>
        <w:rPr>
          <w:rFonts w:hint="eastAsia" w:ascii="仿宋_GB2312" w:hAnsi="仿宋_GB2312" w:eastAsia="仿宋_GB2312" w:cs="仿宋_GB2312"/>
          <w:b w:val="0"/>
          <w:sz w:val="28"/>
          <w:szCs w:val="28"/>
          <w:highlight w:val="none"/>
        </w:rPr>
        <w:t>在认真阅读和熟悉了</w:t>
      </w:r>
      <w:r>
        <w:rPr>
          <w:rFonts w:hint="eastAsia" w:ascii="仿宋_GB2312" w:hAnsi="仿宋_GB2312" w:eastAsia="仿宋_GB2312" w:cs="仿宋_GB2312"/>
          <w:b w:val="0"/>
          <w:sz w:val="28"/>
          <w:szCs w:val="28"/>
          <w:highlight w:val="none"/>
          <w:lang w:val="en-US" w:eastAsia="zh-CN"/>
        </w:rPr>
        <w:t>比选</w:t>
      </w:r>
      <w:r>
        <w:rPr>
          <w:rFonts w:hint="eastAsia" w:ascii="仿宋_GB2312" w:hAnsi="仿宋_GB2312" w:eastAsia="仿宋_GB2312" w:cs="仿宋_GB2312"/>
          <w:b w:val="0"/>
          <w:sz w:val="28"/>
          <w:szCs w:val="28"/>
          <w:highlight w:val="none"/>
        </w:rPr>
        <w:t>文件及评审办法后，</w:t>
      </w:r>
      <w:r>
        <w:rPr>
          <w:rFonts w:hint="eastAsia" w:ascii="仿宋_GB2312" w:hAnsi="仿宋_GB2312" w:eastAsia="仿宋_GB2312" w:cs="仿宋_GB2312"/>
          <w:b w:val="0"/>
          <w:sz w:val="28"/>
          <w:szCs w:val="28"/>
          <w:highlight w:val="none"/>
          <w:lang w:val="en-US" w:eastAsia="zh-CN"/>
        </w:rPr>
        <w:t>评审小组</w:t>
      </w:r>
      <w:r>
        <w:rPr>
          <w:rFonts w:hint="eastAsia" w:ascii="仿宋_GB2312" w:hAnsi="仿宋_GB2312" w:eastAsia="仿宋_GB2312" w:cs="仿宋_GB2312"/>
          <w:b w:val="0"/>
          <w:sz w:val="28"/>
          <w:szCs w:val="28"/>
          <w:highlight w:val="none"/>
        </w:rPr>
        <w:t>全体成员依据</w:t>
      </w:r>
      <w:r>
        <w:rPr>
          <w:rFonts w:hint="eastAsia" w:ascii="仿宋_GB2312" w:hAnsi="仿宋_GB2312" w:eastAsia="仿宋_GB2312" w:cs="仿宋_GB2312"/>
          <w:b w:val="0"/>
          <w:sz w:val="28"/>
          <w:szCs w:val="28"/>
          <w:highlight w:val="none"/>
          <w:lang w:val="en-US" w:eastAsia="zh-CN"/>
        </w:rPr>
        <w:t>比选</w:t>
      </w:r>
      <w:r>
        <w:rPr>
          <w:rFonts w:hint="eastAsia" w:ascii="仿宋_GB2312" w:hAnsi="仿宋_GB2312" w:eastAsia="仿宋_GB2312" w:cs="仿宋_GB2312"/>
          <w:b w:val="0"/>
          <w:sz w:val="28"/>
          <w:szCs w:val="28"/>
          <w:highlight w:val="none"/>
        </w:rPr>
        <w:t>文件中的评审办法按程序对</w:t>
      </w:r>
      <w:r>
        <w:rPr>
          <w:rFonts w:hint="eastAsia" w:ascii="仿宋_GB2312" w:hAnsi="仿宋_GB2312" w:eastAsia="仿宋_GB2312" w:cs="仿宋_GB2312"/>
          <w:b w:val="0"/>
          <w:sz w:val="28"/>
          <w:szCs w:val="28"/>
          <w:highlight w:val="none"/>
          <w:lang w:val="en-US" w:eastAsia="zh-CN"/>
        </w:rPr>
        <w:t>投标</w:t>
      </w:r>
      <w:r>
        <w:rPr>
          <w:rFonts w:hint="eastAsia" w:ascii="仿宋_GB2312" w:hAnsi="仿宋_GB2312" w:eastAsia="仿宋_GB2312" w:cs="仿宋_GB2312"/>
          <w:b w:val="0"/>
          <w:sz w:val="28"/>
          <w:szCs w:val="28"/>
          <w:highlight w:val="none"/>
        </w:rPr>
        <w:t>文件进行了独立评审。</w:t>
      </w:r>
    </w:p>
    <w:p w14:paraId="078C6DCA">
      <w:pPr>
        <w:keepNext w:val="0"/>
        <w:keepLines w:val="0"/>
        <w:pageBreakBefore w:val="0"/>
        <w:widowControl w:val="0"/>
        <w:kinsoku/>
        <w:overflowPunct/>
        <w:topLinePunct w:val="0"/>
        <w:autoSpaceDE/>
        <w:autoSpaceDN/>
        <w:bidi w:val="0"/>
        <w:adjustRightInd/>
        <w:snapToGrid/>
        <w:spacing w:line="336"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2．具体评</w:t>
      </w:r>
      <w:r>
        <w:rPr>
          <w:rFonts w:hint="eastAsia" w:ascii="仿宋_GB2312" w:hAnsi="仿宋_GB2312" w:eastAsia="仿宋_GB2312" w:cs="仿宋_GB2312"/>
          <w:sz w:val="28"/>
          <w:szCs w:val="28"/>
          <w:highlight w:val="none"/>
          <w:lang w:val="en-US" w:eastAsia="zh-CN"/>
        </w:rPr>
        <w:t>审</w:t>
      </w:r>
      <w:r>
        <w:rPr>
          <w:rFonts w:hint="eastAsia" w:ascii="仿宋_GB2312" w:hAnsi="仿宋_GB2312" w:eastAsia="仿宋_GB2312" w:cs="仿宋_GB2312"/>
          <w:sz w:val="28"/>
          <w:szCs w:val="28"/>
          <w:highlight w:val="none"/>
        </w:rPr>
        <w:t>情况</w:t>
      </w:r>
    </w:p>
    <w:p w14:paraId="4F01D010">
      <w:pPr>
        <w:keepNext w:val="0"/>
        <w:keepLines w:val="0"/>
        <w:pageBreakBefore w:val="0"/>
        <w:widowControl w:val="0"/>
        <w:kinsoku/>
        <w:overflowPunct/>
        <w:topLinePunct w:val="0"/>
        <w:autoSpaceDE/>
        <w:autoSpaceDN/>
        <w:bidi w:val="0"/>
        <w:adjustRightInd/>
        <w:snapToGrid/>
        <w:spacing w:line="336" w:lineRule="auto"/>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资格评审</w:t>
      </w:r>
    </w:p>
    <w:p w14:paraId="63F8BDA3">
      <w:pPr>
        <w:keepNext w:val="0"/>
        <w:keepLines w:val="0"/>
        <w:pageBreakBefore w:val="0"/>
        <w:widowControl w:val="0"/>
        <w:kinsoku/>
        <w:wordWrap w:val="0"/>
        <w:overflowPunct/>
        <w:topLinePunct w:val="0"/>
        <w:autoSpaceDE/>
        <w:autoSpaceDN/>
        <w:bidi w:val="0"/>
        <w:adjustRightInd/>
        <w:snapToGrid/>
        <w:spacing w:line="336" w:lineRule="auto"/>
        <w:ind w:left="105" w:leftChars="50" w:firstLine="420" w:firstLineChars="150"/>
        <w:textAlignment w:val="auto"/>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color w:val="000000"/>
          <w:sz w:val="28"/>
          <w:szCs w:val="28"/>
          <w:highlight w:val="none"/>
          <w:u w:val="none"/>
          <w:lang w:val="en-US" w:eastAsia="zh-CN" w:bidi="ar"/>
        </w:rPr>
        <w:t>评审小组</w:t>
      </w:r>
      <w:r>
        <w:rPr>
          <w:rFonts w:hint="eastAsia" w:ascii="仿宋_GB2312" w:hAnsi="仿宋_GB2312" w:eastAsia="仿宋_GB2312" w:cs="仿宋_GB2312"/>
          <w:sz w:val="28"/>
          <w:szCs w:val="28"/>
          <w:highlight w:val="none"/>
        </w:rPr>
        <w:t>对各</w:t>
      </w:r>
      <w:r>
        <w:rPr>
          <w:rFonts w:hint="eastAsia" w:ascii="仿宋_GB2312" w:hAnsi="仿宋_GB2312" w:eastAsia="仿宋_GB2312" w:cs="仿宋_GB2312"/>
          <w:sz w:val="28"/>
          <w:szCs w:val="28"/>
          <w:highlight w:val="none"/>
          <w:lang w:val="en-US" w:eastAsia="zh-CN"/>
        </w:rPr>
        <w:t>申请人</w:t>
      </w:r>
      <w:r>
        <w:rPr>
          <w:rFonts w:hint="eastAsia" w:ascii="仿宋_GB2312" w:hAnsi="仿宋_GB2312" w:eastAsia="仿宋_GB2312" w:cs="仿宋_GB2312"/>
          <w:sz w:val="28"/>
          <w:szCs w:val="28"/>
          <w:highlight w:val="none"/>
        </w:rPr>
        <w:t>提交的</w:t>
      </w:r>
      <w:r>
        <w:rPr>
          <w:rFonts w:hint="eastAsia" w:ascii="仿宋_GB2312" w:hAnsi="仿宋_GB2312" w:eastAsia="仿宋_GB2312" w:cs="仿宋_GB2312"/>
          <w:sz w:val="28"/>
          <w:szCs w:val="28"/>
          <w:highlight w:val="none"/>
          <w:lang w:val="en-US" w:eastAsia="zh-CN"/>
        </w:rPr>
        <w:t>申请</w:t>
      </w:r>
      <w:r>
        <w:rPr>
          <w:rFonts w:hint="eastAsia" w:ascii="仿宋_GB2312" w:hAnsi="仿宋_GB2312" w:eastAsia="仿宋_GB2312" w:cs="仿宋_GB2312"/>
          <w:sz w:val="28"/>
          <w:szCs w:val="28"/>
          <w:highlight w:val="none"/>
        </w:rPr>
        <w:t>文件进行了</w:t>
      </w:r>
      <w:r>
        <w:rPr>
          <w:rFonts w:hint="eastAsia" w:ascii="仿宋_GB2312" w:hAnsi="仿宋_GB2312" w:eastAsia="仿宋_GB2312" w:cs="仿宋_GB2312"/>
          <w:sz w:val="28"/>
          <w:szCs w:val="28"/>
          <w:highlight w:val="none"/>
          <w:lang w:val="en-US" w:eastAsia="zh-CN"/>
        </w:rPr>
        <w:t>资格</w:t>
      </w:r>
      <w:r>
        <w:rPr>
          <w:rFonts w:hint="eastAsia" w:ascii="仿宋_GB2312" w:hAnsi="仿宋_GB2312" w:eastAsia="仿宋_GB2312" w:cs="仿宋_GB2312"/>
          <w:sz w:val="28"/>
          <w:szCs w:val="28"/>
          <w:highlight w:val="none"/>
        </w:rPr>
        <w:t>评审。本次</w:t>
      </w:r>
      <w:r>
        <w:rPr>
          <w:rFonts w:hint="eastAsia" w:ascii="仿宋_GB2312" w:hAnsi="仿宋_GB2312" w:eastAsia="仿宋_GB2312" w:cs="仿宋_GB2312"/>
          <w:sz w:val="28"/>
          <w:szCs w:val="28"/>
          <w:highlight w:val="none"/>
          <w:lang w:val="en-US" w:eastAsia="zh-CN"/>
        </w:rPr>
        <w:t>比选</w:t>
      </w:r>
      <w:r>
        <w:rPr>
          <w:rFonts w:hint="eastAsia" w:ascii="仿宋_GB2312" w:hAnsi="仿宋_GB2312" w:eastAsia="仿宋_GB2312" w:cs="仿宋_GB2312"/>
          <w:sz w:val="28"/>
          <w:szCs w:val="28"/>
          <w:highlight w:val="none"/>
        </w:rPr>
        <w:t>共收到</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XX</w:t>
      </w:r>
      <w:r>
        <w:rPr>
          <w:rFonts w:hint="eastAsia" w:ascii="仿宋_GB2312" w:hAnsi="仿宋_GB2312" w:eastAsia="仿宋_GB2312" w:cs="仿宋_GB2312"/>
          <w:sz w:val="28"/>
          <w:szCs w:val="28"/>
          <w:highlight w:val="none"/>
        </w:rPr>
        <w:t>份</w:t>
      </w:r>
      <w:r>
        <w:rPr>
          <w:rFonts w:hint="eastAsia" w:ascii="仿宋_GB2312" w:hAnsi="仿宋_GB2312" w:eastAsia="仿宋_GB2312" w:cs="仿宋_GB2312"/>
          <w:sz w:val="28"/>
          <w:szCs w:val="28"/>
          <w:highlight w:val="none"/>
          <w:lang w:val="en-US" w:eastAsia="zh-CN"/>
        </w:rPr>
        <w:t>申请</w:t>
      </w:r>
      <w:r>
        <w:rPr>
          <w:rFonts w:hint="eastAsia" w:ascii="仿宋_GB2312" w:hAnsi="仿宋_GB2312" w:eastAsia="仿宋_GB2312" w:cs="仿宋_GB2312"/>
          <w:sz w:val="28"/>
          <w:szCs w:val="28"/>
          <w:highlight w:val="none"/>
        </w:rPr>
        <w:t>文件，通过</w:t>
      </w:r>
      <w:r>
        <w:rPr>
          <w:rFonts w:hint="eastAsia" w:ascii="仿宋_GB2312" w:hAnsi="仿宋_GB2312" w:eastAsia="仿宋_GB2312" w:cs="仿宋_GB2312"/>
          <w:sz w:val="28"/>
          <w:szCs w:val="28"/>
          <w:highlight w:val="none"/>
          <w:lang w:val="en-US" w:eastAsia="zh-CN"/>
        </w:rPr>
        <w:t>资格</w:t>
      </w:r>
      <w:r>
        <w:rPr>
          <w:rFonts w:hint="eastAsia" w:ascii="仿宋_GB2312" w:hAnsi="仿宋_GB2312" w:eastAsia="仿宋_GB2312" w:cs="仿宋_GB2312"/>
          <w:sz w:val="28"/>
          <w:szCs w:val="28"/>
          <w:highlight w:val="none"/>
        </w:rPr>
        <w:t>评审的</w:t>
      </w:r>
      <w:r>
        <w:rPr>
          <w:rFonts w:hint="eastAsia" w:ascii="仿宋_GB2312" w:hAnsi="仿宋_GB2312" w:eastAsia="仿宋_GB2312" w:cs="仿宋_GB2312"/>
          <w:sz w:val="28"/>
          <w:szCs w:val="28"/>
          <w:highlight w:val="none"/>
          <w:lang w:val="en-US" w:eastAsia="zh-CN"/>
        </w:rPr>
        <w:t>申请</w:t>
      </w:r>
      <w:r>
        <w:rPr>
          <w:rFonts w:hint="eastAsia" w:ascii="仿宋_GB2312" w:hAnsi="仿宋_GB2312" w:eastAsia="仿宋_GB2312" w:cs="仿宋_GB2312"/>
          <w:sz w:val="28"/>
          <w:szCs w:val="28"/>
          <w:highlight w:val="none"/>
        </w:rPr>
        <w:t>文件共有</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XX</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份。（详见表1）。</w:t>
      </w:r>
    </w:p>
    <w:p w14:paraId="6615FBA6">
      <w:pPr>
        <w:keepNext w:val="0"/>
        <w:keepLines w:val="0"/>
        <w:pageBreakBefore w:val="0"/>
        <w:widowControl w:val="0"/>
        <w:kinsoku/>
        <w:overflowPunct/>
        <w:topLinePunct w:val="0"/>
        <w:autoSpaceDE/>
        <w:autoSpaceDN/>
        <w:bidi w:val="0"/>
        <w:adjustRightInd/>
        <w:snapToGrid/>
        <w:spacing w:line="336"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形式</w:t>
      </w:r>
      <w:r>
        <w:rPr>
          <w:rFonts w:hint="eastAsia" w:ascii="仿宋_GB2312" w:hAnsi="仿宋_GB2312" w:eastAsia="仿宋_GB2312" w:cs="仿宋_GB2312"/>
          <w:sz w:val="28"/>
          <w:szCs w:val="28"/>
          <w:highlight w:val="none"/>
        </w:rPr>
        <w:t xml:space="preserve">评审 </w:t>
      </w:r>
    </w:p>
    <w:p w14:paraId="51B54568">
      <w:pPr>
        <w:keepNext w:val="0"/>
        <w:keepLines w:val="0"/>
        <w:pageBreakBefore w:val="0"/>
        <w:widowControl w:val="0"/>
        <w:kinsoku/>
        <w:overflowPunct/>
        <w:topLinePunct w:val="0"/>
        <w:autoSpaceDE/>
        <w:autoSpaceDN/>
        <w:bidi w:val="0"/>
        <w:adjustRightInd/>
        <w:snapToGrid/>
        <w:spacing w:line="336"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u w:val="none"/>
          <w:lang w:val="en-US" w:eastAsia="zh-CN" w:bidi="ar"/>
        </w:rPr>
        <w:t>评审小组</w:t>
      </w:r>
      <w:r>
        <w:rPr>
          <w:rFonts w:hint="eastAsia" w:ascii="仿宋_GB2312" w:hAnsi="仿宋_GB2312" w:eastAsia="仿宋_GB2312" w:cs="仿宋_GB2312"/>
          <w:sz w:val="28"/>
          <w:szCs w:val="28"/>
          <w:highlight w:val="none"/>
        </w:rPr>
        <w:t>对通过</w:t>
      </w:r>
      <w:r>
        <w:rPr>
          <w:rFonts w:hint="eastAsia" w:ascii="仿宋_GB2312" w:hAnsi="仿宋_GB2312" w:eastAsia="仿宋_GB2312" w:cs="仿宋_GB2312"/>
          <w:sz w:val="28"/>
          <w:szCs w:val="28"/>
          <w:highlight w:val="none"/>
          <w:lang w:val="en-US" w:eastAsia="zh-CN"/>
        </w:rPr>
        <w:t>资格评审</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lang w:val="en-US" w:eastAsia="zh-CN"/>
        </w:rPr>
        <w:t>申请人</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lang w:val="en-US" w:eastAsia="zh-CN"/>
        </w:rPr>
        <w:t>申请</w:t>
      </w:r>
      <w:r>
        <w:rPr>
          <w:rFonts w:hint="eastAsia" w:ascii="仿宋_GB2312" w:hAnsi="仿宋_GB2312" w:eastAsia="仿宋_GB2312" w:cs="仿宋_GB2312"/>
          <w:sz w:val="28"/>
          <w:szCs w:val="28"/>
          <w:highlight w:val="none"/>
        </w:rPr>
        <w:t>文件进行了</w:t>
      </w:r>
      <w:r>
        <w:rPr>
          <w:rFonts w:hint="eastAsia" w:ascii="仿宋_GB2312" w:hAnsi="仿宋_GB2312" w:eastAsia="仿宋_GB2312" w:cs="仿宋_GB2312"/>
          <w:sz w:val="28"/>
          <w:szCs w:val="28"/>
          <w:highlight w:val="none"/>
          <w:lang w:val="en-US" w:eastAsia="zh-CN"/>
        </w:rPr>
        <w:t>形式</w:t>
      </w:r>
      <w:r>
        <w:rPr>
          <w:rFonts w:hint="eastAsia" w:ascii="仿宋_GB2312" w:hAnsi="仿宋_GB2312" w:eastAsia="仿宋_GB2312" w:cs="仿宋_GB2312"/>
          <w:sz w:val="28"/>
          <w:szCs w:val="28"/>
          <w:highlight w:val="none"/>
        </w:rPr>
        <w:t>评审，且通过</w:t>
      </w:r>
      <w:r>
        <w:rPr>
          <w:rFonts w:hint="eastAsia" w:ascii="仿宋_GB2312" w:hAnsi="仿宋_GB2312" w:eastAsia="仿宋_GB2312" w:cs="仿宋_GB2312"/>
          <w:sz w:val="28"/>
          <w:szCs w:val="28"/>
          <w:highlight w:val="none"/>
          <w:lang w:val="en-US" w:eastAsia="zh-CN"/>
        </w:rPr>
        <w:t>形式</w:t>
      </w:r>
      <w:r>
        <w:rPr>
          <w:rFonts w:hint="eastAsia" w:ascii="仿宋_GB2312" w:hAnsi="仿宋_GB2312" w:eastAsia="仿宋_GB2312" w:cs="仿宋_GB2312"/>
          <w:sz w:val="28"/>
          <w:szCs w:val="28"/>
          <w:highlight w:val="none"/>
        </w:rPr>
        <w:t>评审的</w:t>
      </w:r>
      <w:r>
        <w:rPr>
          <w:rFonts w:hint="eastAsia" w:ascii="仿宋_GB2312" w:hAnsi="仿宋_GB2312" w:eastAsia="仿宋_GB2312" w:cs="仿宋_GB2312"/>
          <w:sz w:val="28"/>
          <w:szCs w:val="28"/>
          <w:highlight w:val="none"/>
          <w:lang w:val="en-US" w:eastAsia="zh-CN"/>
        </w:rPr>
        <w:t>申请</w:t>
      </w:r>
      <w:r>
        <w:rPr>
          <w:rFonts w:hint="eastAsia" w:ascii="仿宋_GB2312" w:hAnsi="仿宋_GB2312" w:eastAsia="仿宋_GB2312" w:cs="仿宋_GB2312"/>
          <w:sz w:val="28"/>
          <w:szCs w:val="28"/>
          <w:highlight w:val="none"/>
        </w:rPr>
        <w:t>文件共有</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XX</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份。（详见表2）。</w:t>
      </w:r>
    </w:p>
    <w:p w14:paraId="40080E5D">
      <w:pPr>
        <w:keepNext w:val="0"/>
        <w:keepLines w:val="0"/>
        <w:pageBreakBefore w:val="0"/>
        <w:widowControl w:val="0"/>
        <w:kinsoku/>
        <w:overflowPunct/>
        <w:topLinePunct w:val="0"/>
        <w:autoSpaceDE/>
        <w:autoSpaceDN/>
        <w:bidi w:val="0"/>
        <w:adjustRightInd/>
        <w:snapToGrid/>
        <w:spacing w:line="336"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（3）详细评审</w:t>
      </w:r>
    </w:p>
    <w:p w14:paraId="7FD4632B">
      <w:pPr>
        <w:keepNext w:val="0"/>
        <w:keepLines w:val="0"/>
        <w:pageBreakBefore w:val="0"/>
        <w:widowControl w:val="0"/>
        <w:kinsoku/>
        <w:overflowPunct/>
        <w:topLinePunct w:val="0"/>
        <w:autoSpaceDE/>
        <w:autoSpaceDN/>
        <w:bidi w:val="0"/>
        <w:adjustRightInd/>
        <w:snapToGrid/>
        <w:spacing w:line="336" w:lineRule="auto"/>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按照</w:t>
      </w:r>
      <w:r>
        <w:rPr>
          <w:rFonts w:hint="eastAsia" w:ascii="仿宋_GB2312" w:hAnsi="仿宋_GB2312" w:eastAsia="仿宋_GB2312" w:cs="仿宋_GB2312"/>
          <w:sz w:val="28"/>
          <w:szCs w:val="28"/>
          <w:highlight w:val="none"/>
          <w:lang w:val="en-US" w:eastAsia="zh-CN"/>
        </w:rPr>
        <w:t>比选文件</w:t>
      </w:r>
      <w:r>
        <w:rPr>
          <w:rFonts w:hint="eastAsia" w:ascii="仿宋_GB2312" w:hAnsi="仿宋_GB2312" w:eastAsia="仿宋_GB2312" w:cs="仿宋_GB2312"/>
          <w:sz w:val="28"/>
          <w:szCs w:val="28"/>
          <w:highlight w:val="none"/>
        </w:rPr>
        <w:t>评审</w:t>
      </w:r>
      <w:r>
        <w:rPr>
          <w:rFonts w:hint="eastAsia" w:ascii="仿宋_GB2312" w:hAnsi="仿宋_GB2312" w:eastAsia="仿宋_GB2312" w:cs="仿宋_GB2312"/>
          <w:sz w:val="28"/>
          <w:szCs w:val="28"/>
          <w:highlight w:val="none"/>
          <w:lang w:val="en-US" w:eastAsia="zh-CN"/>
        </w:rPr>
        <w:t>方</w:t>
      </w:r>
      <w:r>
        <w:rPr>
          <w:rFonts w:hint="eastAsia" w:ascii="仿宋_GB2312" w:hAnsi="仿宋_GB2312" w:eastAsia="仿宋_GB2312" w:cs="仿宋_GB2312"/>
          <w:sz w:val="28"/>
          <w:szCs w:val="28"/>
          <w:highlight w:val="none"/>
        </w:rPr>
        <w:t>法</w:t>
      </w:r>
      <w:r>
        <w:rPr>
          <w:rFonts w:hint="eastAsia" w:ascii="仿宋_GB2312" w:hAnsi="仿宋_GB2312" w:eastAsia="仿宋_GB2312" w:cs="仿宋_GB2312"/>
          <w:sz w:val="28"/>
          <w:szCs w:val="28"/>
          <w:highlight w:val="none"/>
          <w:lang w:val="en-US" w:eastAsia="zh-CN"/>
        </w:rPr>
        <w:t>的规定</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color w:val="000000"/>
          <w:sz w:val="28"/>
          <w:szCs w:val="28"/>
          <w:highlight w:val="none"/>
          <w:u w:val="none"/>
          <w:lang w:val="en-US" w:eastAsia="zh-CN" w:bidi="ar"/>
        </w:rPr>
        <w:t>评审小组</w:t>
      </w:r>
      <w:r>
        <w:rPr>
          <w:rFonts w:hint="eastAsia" w:ascii="仿宋_GB2312" w:hAnsi="仿宋_GB2312" w:eastAsia="仿宋_GB2312" w:cs="仿宋_GB2312"/>
          <w:sz w:val="28"/>
          <w:szCs w:val="28"/>
          <w:highlight w:val="none"/>
        </w:rPr>
        <w:t>对通过</w:t>
      </w:r>
      <w:r>
        <w:rPr>
          <w:rFonts w:hint="eastAsia" w:ascii="仿宋_GB2312" w:hAnsi="仿宋_GB2312" w:eastAsia="仿宋_GB2312" w:cs="仿宋_GB2312"/>
          <w:sz w:val="28"/>
          <w:szCs w:val="28"/>
          <w:highlight w:val="none"/>
          <w:lang w:val="en-US" w:eastAsia="zh-CN"/>
        </w:rPr>
        <w:t>资格评审</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符合</w:t>
      </w:r>
      <w:r>
        <w:rPr>
          <w:rFonts w:hint="eastAsia" w:ascii="仿宋_GB2312" w:hAnsi="仿宋_GB2312" w:eastAsia="仿宋_GB2312" w:cs="仿宋_GB2312"/>
          <w:sz w:val="28"/>
          <w:szCs w:val="28"/>
          <w:highlight w:val="none"/>
        </w:rPr>
        <w:t>评审</w:t>
      </w:r>
      <w:r>
        <w:rPr>
          <w:rFonts w:hint="eastAsia" w:ascii="仿宋_GB2312" w:hAnsi="仿宋_GB2312" w:eastAsia="仿宋_GB2312" w:cs="仿宋_GB2312"/>
          <w:sz w:val="28"/>
          <w:szCs w:val="28"/>
          <w:highlight w:val="none"/>
          <w:lang w:val="en-US" w:eastAsia="zh-CN"/>
        </w:rPr>
        <w:t>的申请</w:t>
      </w:r>
      <w:r>
        <w:rPr>
          <w:rFonts w:hint="eastAsia" w:ascii="仿宋_GB2312" w:hAnsi="仿宋_GB2312" w:eastAsia="仿宋_GB2312" w:cs="仿宋_GB2312"/>
          <w:color w:val="auto"/>
          <w:sz w:val="28"/>
          <w:szCs w:val="28"/>
          <w:highlight w:val="none"/>
        </w:rPr>
        <w:t>文件的</w:t>
      </w:r>
      <w:r>
        <w:rPr>
          <w:rFonts w:hint="eastAsia" w:ascii="仿宋_GB2312" w:hAnsi="仿宋_GB2312" w:eastAsia="仿宋_GB2312" w:cs="仿宋_GB2312"/>
          <w:color w:val="auto"/>
          <w:sz w:val="28"/>
          <w:szCs w:val="28"/>
          <w:highlight w:val="none"/>
          <w:lang w:val="en-US" w:eastAsia="zh-CN"/>
        </w:rPr>
        <w:t>工作方案</w:t>
      </w:r>
      <w:r>
        <w:rPr>
          <w:rFonts w:hint="eastAsia" w:ascii="仿宋_GB2312" w:hAnsi="仿宋_GB2312" w:eastAsia="仿宋_GB2312" w:cs="仿宋_GB2312"/>
          <w:color w:val="auto"/>
          <w:sz w:val="28"/>
          <w:szCs w:val="28"/>
          <w:highlight w:val="none"/>
        </w:rPr>
        <w:t>、人员、类似项目业绩</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报价</w:t>
      </w:r>
      <w:r>
        <w:rPr>
          <w:rFonts w:hint="eastAsia" w:ascii="仿宋_GB2312" w:hAnsi="仿宋_GB2312" w:eastAsia="仿宋_GB2312" w:cs="仿宋_GB2312"/>
          <w:color w:val="auto"/>
          <w:sz w:val="28"/>
          <w:szCs w:val="28"/>
          <w:highlight w:val="none"/>
        </w:rPr>
        <w:t>等因素进行</w:t>
      </w:r>
      <w:r>
        <w:rPr>
          <w:rFonts w:hint="eastAsia" w:ascii="仿宋_GB2312" w:hAnsi="仿宋_GB2312" w:eastAsia="仿宋_GB2312" w:cs="仿宋_GB2312"/>
          <w:sz w:val="28"/>
          <w:szCs w:val="28"/>
          <w:highlight w:val="none"/>
        </w:rPr>
        <w:t>了详细评审。</w:t>
      </w:r>
      <w:r>
        <w:rPr>
          <w:rFonts w:hint="eastAsia" w:ascii="仿宋_GB2312" w:hAnsi="仿宋_GB2312" w:eastAsia="仿宋_GB2312" w:cs="仿宋_GB2312"/>
          <w:color w:val="000000"/>
          <w:sz w:val="28"/>
          <w:szCs w:val="28"/>
          <w:highlight w:val="none"/>
          <w:u w:val="none"/>
          <w:lang w:val="en-US" w:eastAsia="zh-CN" w:bidi="ar"/>
        </w:rPr>
        <w:t>评审小组</w:t>
      </w:r>
      <w:r>
        <w:rPr>
          <w:rFonts w:hint="eastAsia" w:ascii="仿宋_GB2312" w:hAnsi="仿宋_GB2312" w:eastAsia="仿宋_GB2312" w:cs="仿宋_GB2312"/>
          <w:sz w:val="28"/>
          <w:szCs w:val="28"/>
          <w:highlight w:val="none"/>
        </w:rPr>
        <w:t>按</w:t>
      </w:r>
      <w:r>
        <w:rPr>
          <w:rFonts w:hint="eastAsia" w:ascii="仿宋_GB2312" w:hAnsi="仿宋_GB2312" w:eastAsia="仿宋_GB2312" w:cs="仿宋_GB2312"/>
          <w:sz w:val="28"/>
          <w:szCs w:val="28"/>
          <w:highlight w:val="none"/>
          <w:lang w:val="en-US" w:eastAsia="zh-CN"/>
        </w:rPr>
        <w:t>比选</w:t>
      </w:r>
      <w:r>
        <w:rPr>
          <w:rFonts w:hint="eastAsia" w:ascii="仿宋_GB2312" w:hAnsi="仿宋_GB2312" w:eastAsia="仿宋_GB2312" w:cs="仿宋_GB2312"/>
          <w:sz w:val="28"/>
          <w:szCs w:val="28"/>
          <w:highlight w:val="none"/>
        </w:rPr>
        <w:t>文件规定的评审因素进行</w:t>
      </w:r>
      <w:r>
        <w:rPr>
          <w:rFonts w:hint="eastAsia" w:ascii="仿宋_GB2312" w:hAnsi="仿宋_GB2312" w:eastAsia="仿宋_GB2312" w:cs="仿宋_GB2312"/>
          <w:sz w:val="28"/>
          <w:szCs w:val="28"/>
          <w:highlight w:val="none"/>
          <w:lang w:val="en-US" w:eastAsia="zh-CN"/>
        </w:rPr>
        <w:t>了综合评审，得出各投标人的综合评审后最低投标价，按照经评审最低投标价法由低到高的顺序进行了</w:t>
      </w:r>
      <w:r>
        <w:rPr>
          <w:rFonts w:hint="eastAsia" w:ascii="仿宋_GB2312" w:hAnsi="仿宋_GB2312" w:eastAsia="仿宋_GB2312" w:cs="仿宋_GB2312"/>
          <w:sz w:val="28"/>
          <w:szCs w:val="28"/>
          <w:highlight w:val="none"/>
        </w:rPr>
        <w:t>排序（详见表</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w:t>
      </w:r>
    </w:p>
    <w:p w14:paraId="336D8625">
      <w:pPr>
        <w:keepNext w:val="0"/>
        <w:keepLines w:val="0"/>
        <w:pageBreakBefore w:val="0"/>
        <w:widowControl w:val="0"/>
        <w:kinsoku/>
        <w:overflowPunct/>
        <w:topLinePunct w:val="0"/>
        <w:autoSpaceDE/>
        <w:autoSpaceDN/>
        <w:bidi w:val="0"/>
        <w:adjustRightInd/>
        <w:snapToGrid/>
        <w:spacing w:line="336"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）评审结果</w:t>
      </w:r>
    </w:p>
    <w:p w14:paraId="2623500B">
      <w:pPr>
        <w:keepNext w:val="0"/>
        <w:keepLines w:val="0"/>
        <w:pageBreakBefore w:val="0"/>
        <w:widowControl w:val="0"/>
        <w:kinsoku/>
        <w:overflowPunct/>
        <w:topLinePunct w:val="0"/>
        <w:autoSpaceDE/>
        <w:autoSpaceDN/>
        <w:bidi w:val="0"/>
        <w:adjustRightInd/>
        <w:snapToGrid/>
        <w:spacing w:line="336" w:lineRule="auto"/>
        <w:ind w:firstLine="560" w:firstLineChars="200"/>
        <w:textAlignment w:val="auto"/>
        <w:rPr>
          <w:rFonts w:hint="eastAsia" w:ascii="仿宋_GB2312" w:hAnsi="仿宋_GB2312" w:eastAsia="仿宋_GB2312" w:cs="仿宋_GB2312"/>
          <w:bCs/>
          <w:sz w:val="28"/>
          <w:szCs w:val="28"/>
          <w:highlight w:val="none"/>
        </w:rPr>
      </w:pPr>
      <w:r>
        <w:rPr>
          <w:rFonts w:hint="eastAsia" w:ascii="仿宋_GB2312" w:hAnsi="仿宋_GB2312" w:eastAsia="仿宋_GB2312" w:cs="仿宋_GB2312"/>
          <w:color w:val="000000"/>
          <w:sz w:val="28"/>
          <w:szCs w:val="28"/>
          <w:highlight w:val="none"/>
          <w:u w:val="none"/>
          <w:lang w:val="en-US" w:eastAsia="zh-CN" w:bidi="ar"/>
        </w:rPr>
        <w:t>评审小组</w:t>
      </w:r>
      <w:r>
        <w:rPr>
          <w:rFonts w:hint="eastAsia" w:ascii="仿宋_GB2312" w:hAnsi="仿宋_GB2312" w:eastAsia="仿宋_GB2312" w:cs="仿宋_GB2312"/>
          <w:sz w:val="28"/>
          <w:szCs w:val="28"/>
          <w:highlight w:val="none"/>
        </w:rPr>
        <w:t>按规定的原则推荐了中选候选人（详见表</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w:t>
      </w:r>
    </w:p>
    <w:p w14:paraId="2DDD6875">
      <w:pPr>
        <w:keepNext w:val="0"/>
        <w:keepLines w:val="0"/>
        <w:pageBreakBefore w:val="0"/>
        <w:widowControl w:val="0"/>
        <w:kinsoku/>
        <w:overflowPunct/>
        <w:topLinePunct w:val="0"/>
        <w:autoSpaceDE/>
        <w:autoSpaceDN/>
        <w:bidi w:val="0"/>
        <w:adjustRightInd/>
        <w:snapToGrid/>
        <w:spacing w:line="336"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en-US" w:eastAsia="zh-CN"/>
        </w:rPr>
        <w:t>比选文件</w:t>
      </w:r>
      <w:r>
        <w:rPr>
          <w:rFonts w:hint="eastAsia" w:ascii="仿宋_GB2312" w:hAnsi="仿宋_GB2312" w:eastAsia="仿宋_GB2312" w:cs="仿宋_GB2312"/>
          <w:sz w:val="28"/>
          <w:szCs w:val="28"/>
          <w:highlight w:val="none"/>
        </w:rPr>
        <w:t>的澄清和有关说明</w:t>
      </w:r>
    </w:p>
    <w:p w14:paraId="28839996">
      <w:pPr>
        <w:pStyle w:val="7"/>
        <w:rPr>
          <w:rFonts w:hint="eastAsia" w:ascii="仿宋_GB2312" w:hAnsi="仿宋_GB2312" w:eastAsia="仿宋_GB2312" w:cs="仿宋_GB2312"/>
          <w:sz w:val="28"/>
          <w:szCs w:val="28"/>
          <w:highlight w:val="none"/>
        </w:rPr>
      </w:pPr>
    </w:p>
    <w:p w14:paraId="5758AF33">
      <w:pPr>
        <w:keepNext w:val="0"/>
        <w:keepLines w:val="0"/>
        <w:pageBreakBefore w:val="0"/>
        <w:widowControl w:val="0"/>
        <w:kinsoku/>
        <w:wordWrap/>
        <w:overflowPunct/>
        <w:topLinePunct w:val="0"/>
        <w:autoSpaceDE/>
        <w:autoSpaceDN/>
        <w:bidi w:val="0"/>
        <w:adjustRightInd/>
        <w:snapToGrid/>
        <w:spacing w:line="360" w:lineRule="auto"/>
        <w:ind w:firstLine="537" w:firstLineChars="192"/>
        <w:textAlignment w:val="auto"/>
        <w:rPr>
          <w:rFonts w:hint="eastAsia" w:ascii="仿宋_GB2312" w:hAnsi="仿宋_GB2312" w:eastAsia="仿宋_GB2312" w:cs="仿宋_GB2312"/>
          <w:color w:val="auto"/>
          <w:sz w:val="28"/>
          <w:szCs w:val="28"/>
          <w:highlight w:val="none"/>
        </w:rPr>
      </w:pPr>
    </w:p>
    <w:p w14:paraId="34139BE5">
      <w:pPr>
        <w:keepNext w:val="0"/>
        <w:keepLines w:val="0"/>
        <w:pageBreakBefore w:val="0"/>
        <w:widowControl w:val="0"/>
        <w:kinsoku/>
        <w:wordWrap/>
        <w:overflowPunct/>
        <w:topLinePunct w:val="0"/>
        <w:autoSpaceDE/>
        <w:autoSpaceDN/>
        <w:bidi w:val="0"/>
        <w:adjustRightInd/>
        <w:snapToGrid/>
        <w:spacing w:line="360" w:lineRule="auto"/>
        <w:ind w:firstLine="540" w:firstLineChars="192"/>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.资格评审表</w:t>
      </w:r>
    </w:p>
    <w:p w14:paraId="4E46FA37">
      <w:pPr>
        <w:keepNext w:val="0"/>
        <w:keepLines w:val="0"/>
        <w:pageBreakBefore w:val="0"/>
        <w:widowControl w:val="0"/>
        <w:kinsoku/>
        <w:wordWrap/>
        <w:overflowPunct/>
        <w:topLinePunct w:val="0"/>
        <w:autoSpaceDE/>
        <w:autoSpaceDN/>
        <w:bidi w:val="0"/>
        <w:adjustRightInd/>
        <w:snapToGrid/>
        <w:spacing w:line="360" w:lineRule="auto"/>
        <w:ind w:firstLine="537" w:firstLineChars="192"/>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2</w:t>
      </w:r>
      <w:r>
        <w:rPr>
          <w:rFonts w:hint="eastAsia" w:ascii="仿宋_GB2312" w:hAnsi="仿宋_GB2312" w:eastAsia="仿宋_GB2312" w:cs="仿宋_GB2312"/>
          <w:color w:val="auto"/>
          <w:sz w:val="28"/>
          <w:szCs w:val="28"/>
          <w:highlight w:val="none"/>
          <w:lang w:val="en-US" w:eastAsia="zh-CN"/>
        </w:rPr>
        <w:t>.形式评审表</w:t>
      </w:r>
    </w:p>
    <w:p w14:paraId="013BB0F8">
      <w:pPr>
        <w:keepNext w:val="0"/>
        <w:keepLines w:val="0"/>
        <w:pageBreakBefore w:val="0"/>
        <w:widowControl w:val="0"/>
        <w:kinsoku/>
        <w:wordWrap/>
        <w:overflowPunct/>
        <w:topLinePunct w:val="0"/>
        <w:autoSpaceDE/>
        <w:autoSpaceDN/>
        <w:bidi w:val="0"/>
        <w:adjustRightInd/>
        <w:snapToGrid/>
        <w:spacing w:line="360" w:lineRule="auto"/>
        <w:ind w:firstLine="1377" w:firstLineChars="492"/>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3.中选候选人推荐表</w:t>
      </w:r>
    </w:p>
    <w:p w14:paraId="16763375">
      <w:pPr>
        <w:keepNext w:val="0"/>
        <w:keepLines w:val="0"/>
        <w:pageBreakBefore w:val="0"/>
        <w:widowControl w:val="0"/>
        <w:kinsoku/>
        <w:wordWrap/>
        <w:overflowPunct/>
        <w:topLinePunct w:val="0"/>
        <w:autoSpaceDE/>
        <w:autoSpaceDN/>
        <w:bidi w:val="0"/>
        <w:adjustRightInd/>
        <w:snapToGrid/>
        <w:spacing w:line="360" w:lineRule="auto"/>
        <w:ind w:firstLine="1377" w:firstLineChars="492"/>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重大偏差描述表</w:t>
      </w:r>
    </w:p>
    <w:p w14:paraId="1E7A4E8E">
      <w:pPr>
        <w:keepNext w:val="0"/>
        <w:keepLines w:val="0"/>
        <w:pageBreakBefore w:val="0"/>
        <w:widowControl w:val="0"/>
        <w:kinsoku/>
        <w:wordWrap/>
        <w:overflowPunct/>
        <w:topLinePunct w:val="0"/>
        <w:autoSpaceDE/>
        <w:autoSpaceDN/>
        <w:bidi w:val="0"/>
        <w:adjustRightInd/>
        <w:snapToGrid/>
        <w:spacing w:line="360" w:lineRule="auto"/>
        <w:ind w:firstLine="1377" w:firstLineChars="492"/>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评</w:t>
      </w:r>
      <w:r>
        <w:rPr>
          <w:rFonts w:hint="eastAsia" w:ascii="仿宋_GB2312" w:hAnsi="仿宋_GB2312" w:eastAsia="仿宋_GB2312" w:cs="仿宋_GB2312"/>
          <w:color w:val="auto"/>
          <w:sz w:val="28"/>
          <w:szCs w:val="28"/>
          <w:highlight w:val="none"/>
          <w:lang w:val="en-US" w:eastAsia="zh-CN"/>
        </w:rPr>
        <w:t>审</w:t>
      </w:r>
      <w:r>
        <w:rPr>
          <w:rFonts w:hint="eastAsia" w:ascii="仿宋_GB2312" w:hAnsi="仿宋_GB2312" w:eastAsia="仿宋_GB2312" w:cs="仿宋_GB2312"/>
          <w:color w:val="auto"/>
          <w:sz w:val="28"/>
          <w:szCs w:val="28"/>
          <w:highlight w:val="none"/>
        </w:rPr>
        <w:t>人员签到表</w:t>
      </w:r>
    </w:p>
    <w:p w14:paraId="16C103AF">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B5BBF6B">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w:t>
      </w:r>
      <w:r>
        <w:rPr>
          <w:rFonts w:hint="eastAsia" w:ascii="仿宋_GB2312" w:hAnsi="仿宋_GB2312" w:eastAsia="仿宋_GB2312" w:cs="仿宋_GB2312"/>
          <w:color w:val="auto"/>
          <w:sz w:val="28"/>
          <w:szCs w:val="28"/>
          <w:highlight w:val="none"/>
          <w:lang w:eastAsia="zh-CN"/>
        </w:rPr>
        <w:t>选</w:t>
      </w:r>
      <w:r>
        <w:rPr>
          <w:rFonts w:hint="eastAsia" w:ascii="仿宋_GB2312" w:hAnsi="仿宋_GB2312" w:eastAsia="仿宋_GB2312" w:cs="仿宋_GB2312"/>
          <w:color w:val="auto"/>
          <w:sz w:val="28"/>
          <w:szCs w:val="28"/>
          <w:highlight w:val="none"/>
        </w:rPr>
        <w:t>委员会成员：</w:t>
      </w:r>
    </w:p>
    <w:p w14:paraId="581354BC">
      <w:pPr>
        <w:keepNext w:val="0"/>
        <w:keepLines w:val="0"/>
        <w:pageBreakBefore w:val="0"/>
        <w:widowControl w:val="0"/>
        <w:kinsoku/>
        <w:wordWrap/>
        <w:overflowPunct/>
        <w:topLinePunct w:val="0"/>
        <w:autoSpaceDE/>
        <w:autoSpaceDN/>
        <w:bidi w:val="0"/>
        <w:adjustRightInd/>
        <w:snapToGrid/>
        <w:spacing w:line="360" w:lineRule="auto"/>
        <w:ind w:firstLine="537" w:firstLineChars="192"/>
        <w:textAlignment w:val="auto"/>
        <w:rPr>
          <w:rFonts w:hint="eastAsia" w:ascii="仿宋_GB2312" w:hAnsi="仿宋_GB2312" w:eastAsia="仿宋_GB2312" w:cs="仿宋_GB2312"/>
          <w:color w:val="auto"/>
          <w:sz w:val="28"/>
          <w:szCs w:val="28"/>
          <w:highlight w:val="none"/>
        </w:rPr>
      </w:pPr>
    </w:p>
    <w:p w14:paraId="64FBFA2F">
      <w:pPr>
        <w:keepNext w:val="0"/>
        <w:keepLines w:val="0"/>
        <w:pageBreakBefore w:val="0"/>
        <w:widowControl w:val="0"/>
        <w:kinsoku/>
        <w:wordWrap/>
        <w:overflowPunct/>
        <w:topLinePunct w:val="0"/>
        <w:autoSpaceDE/>
        <w:autoSpaceDN/>
        <w:bidi w:val="0"/>
        <w:adjustRightInd/>
        <w:snapToGrid/>
        <w:spacing w:line="360" w:lineRule="auto"/>
        <w:ind w:firstLine="537" w:firstLineChars="192"/>
        <w:textAlignment w:val="auto"/>
        <w:rPr>
          <w:rFonts w:hint="eastAsia" w:ascii="仿宋_GB2312" w:hAnsi="仿宋_GB2312" w:eastAsia="仿宋_GB2312" w:cs="仿宋_GB2312"/>
          <w:color w:val="auto"/>
          <w:sz w:val="28"/>
          <w:szCs w:val="28"/>
          <w:highlight w:val="none"/>
        </w:rPr>
      </w:pPr>
    </w:p>
    <w:p w14:paraId="3FD5DCC5">
      <w:pPr>
        <w:keepNext w:val="0"/>
        <w:keepLines w:val="0"/>
        <w:pageBreakBefore w:val="0"/>
        <w:widowControl w:val="0"/>
        <w:kinsoku/>
        <w:wordWrap/>
        <w:overflowPunct/>
        <w:topLinePunct w:val="0"/>
        <w:autoSpaceDE/>
        <w:autoSpaceDN/>
        <w:bidi w:val="0"/>
        <w:adjustRightInd/>
        <w:snapToGrid/>
        <w:spacing w:line="360" w:lineRule="auto"/>
        <w:ind w:firstLine="537" w:firstLineChars="192"/>
        <w:textAlignment w:val="auto"/>
        <w:rPr>
          <w:rFonts w:hint="eastAsia" w:ascii="仿宋_GB2312" w:hAnsi="仿宋_GB2312" w:eastAsia="仿宋_GB2312" w:cs="仿宋_GB2312"/>
          <w:color w:val="auto"/>
          <w:sz w:val="28"/>
          <w:szCs w:val="28"/>
          <w:highlight w:val="none"/>
        </w:rPr>
      </w:pPr>
    </w:p>
    <w:p w14:paraId="2736E05F">
      <w:pPr>
        <w:keepNext w:val="0"/>
        <w:keepLines w:val="0"/>
        <w:pageBreakBefore w:val="0"/>
        <w:widowControl w:val="0"/>
        <w:kinsoku/>
        <w:wordWrap/>
        <w:overflowPunct/>
        <w:topLinePunct w:val="0"/>
        <w:autoSpaceDE/>
        <w:autoSpaceDN/>
        <w:bidi w:val="0"/>
        <w:adjustRightInd/>
        <w:snapToGrid/>
        <w:spacing w:line="360" w:lineRule="auto"/>
        <w:ind w:firstLine="537" w:firstLineChars="192"/>
        <w:textAlignment w:val="auto"/>
        <w:rPr>
          <w:rFonts w:hint="eastAsia" w:ascii="仿宋_GB2312" w:hAnsi="仿宋_GB2312" w:eastAsia="仿宋_GB2312" w:cs="仿宋_GB2312"/>
          <w:color w:val="auto"/>
          <w:sz w:val="28"/>
          <w:szCs w:val="28"/>
          <w:highlight w:val="none"/>
        </w:rPr>
      </w:pPr>
    </w:p>
    <w:p w14:paraId="0D801269">
      <w:pPr>
        <w:pStyle w:val="7"/>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color w:val="auto"/>
          <w:sz w:val="28"/>
          <w:szCs w:val="28"/>
          <w:highlight w:val="none"/>
        </w:rPr>
        <w:sectPr>
          <w:pgSz w:w="11906" w:h="16838"/>
          <w:pgMar w:top="1134" w:right="1134" w:bottom="1134" w:left="1417" w:header="851" w:footer="992" w:gutter="0"/>
          <w:pgNumType w:fmt="decimal"/>
          <w:cols w:space="720" w:num="1"/>
          <w:docGrid w:type="lines" w:linePitch="312" w:charSpace="0"/>
        </w:sect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14:paraId="5F01622F">
      <w:pPr>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附件1：</w:t>
      </w:r>
    </w:p>
    <w:p w14:paraId="2924F6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rPr>
        <w:t>四川蜀道养护集团有限公司</w:t>
      </w:r>
      <w:r>
        <w:rPr>
          <w:rFonts w:hint="eastAsia" w:ascii="黑体" w:hAnsi="黑体" w:eastAsia="黑体" w:cs="黑体"/>
          <w:sz w:val="28"/>
          <w:szCs w:val="28"/>
          <w:highlight w:val="none"/>
          <w:lang w:val="en-US" w:eastAsia="zh-CN"/>
        </w:rPr>
        <w:t>川中区域中心</w:t>
      </w:r>
    </w:p>
    <w:p w14:paraId="4274FA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资格评审表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166"/>
        <w:gridCol w:w="2288"/>
        <w:gridCol w:w="1587"/>
        <w:gridCol w:w="1650"/>
        <w:gridCol w:w="1650"/>
        <w:gridCol w:w="1575"/>
        <w:gridCol w:w="1661"/>
        <w:gridCol w:w="841"/>
      </w:tblGrid>
      <w:tr w14:paraId="4266C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587" w:type="dxa"/>
            <w:vAlign w:val="center"/>
          </w:tcPr>
          <w:p w14:paraId="2251BB84">
            <w:pPr>
              <w:pStyle w:val="16"/>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eastAsiaTheme="minorEastAsia" w:cstheme="minorEastAsia"/>
                <w:sz w:val="18"/>
                <w:szCs w:val="18"/>
                <w:highlight w:val="none"/>
                <w:vertAlign w:val="baseline"/>
                <w:lang w:val="en-US" w:eastAsia="zh-CN"/>
              </w:rPr>
              <w:t>序号</w:t>
            </w:r>
          </w:p>
        </w:tc>
        <w:tc>
          <w:tcPr>
            <w:tcW w:w="1166" w:type="dxa"/>
            <w:vAlign w:val="center"/>
          </w:tcPr>
          <w:p w14:paraId="03367740">
            <w:pPr>
              <w:pStyle w:val="16"/>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eastAsiaTheme="minorEastAsia" w:cstheme="minorEastAsia"/>
                <w:sz w:val="18"/>
                <w:szCs w:val="18"/>
                <w:highlight w:val="none"/>
                <w:vertAlign w:val="baseline"/>
                <w:lang w:val="en-US" w:eastAsia="zh-CN"/>
              </w:rPr>
              <w:t>申请人名称</w:t>
            </w:r>
          </w:p>
        </w:tc>
        <w:tc>
          <w:tcPr>
            <w:tcW w:w="2288" w:type="dxa"/>
            <w:vAlign w:val="center"/>
          </w:tcPr>
          <w:p w14:paraId="53B5912C">
            <w:pPr>
              <w:pStyle w:val="16"/>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rightChars="0" w:firstLineChars="0"/>
              <w:jc w:val="center"/>
              <w:textAlignment w:val="auto"/>
              <w:rPr>
                <w:rFonts w:hint="default"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eastAsiaTheme="minorEastAsia" w:cstheme="minorEastAsia"/>
                <w:color w:val="auto"/>
                <w:sz w:val="18"/>
                <w:szCs w:val="18"/>
                <w:highlight w:val="none"/>
                <w:lang w:val="en-US" w:eastAsia="zh-CN"/>
              </w:rPr>
              <w:t>比选申请人应具有</w:t>
            </w:r>
            <w:r>
              <w:rPr>
                <w:rFonts w:hint="eastAsia" w:asciiTheme="minorEastAsia" w:hAnsiTheme="minorEastAsia" w:eastAsiaTheme="minorEastAsia" w:cstheme="minorEastAsia"/>
                <w:color w:val="auto"/>
                <w:sz w:val="18"/>
                <w:szCs w:val="18"/>
                <w:highlight w:val="none"/>
                <w:lang w:eastAsia="zh-CN"/>
              </w:rPr>
              <w:t>独立法人资格，持有有效的营业执照，</w:t>
            </w:r>
            <w:r>
              <w:rPr>
                <w:rFonts w:hint="eastAsia" w:asciiTheme="minorEastAsia" w:hAnsiTheme="minorEastAsia" w:eastAsiaTheme="minorEastAsia" w:cstheme="minorEastAsia"/>
                <w:color w:val="auto"/>
                <w:sz w:val="18"/>
                <w:szCs w:val="18"/>
                <w:highlight w:val="none"/>
                <w:lang w:val="en-US" w:eastAsia="zh-CN"/>
              </w:rPr>
              <w:t>地质灾害防治单位资质</w:t>
            </w:r>
            <w:r>
              <w:rPr>
                <w:rFonts w:hint="eastAsia" w:asciiTheme="minorEastAsia" w:hAnsiTheme="minorEastAsia" w:eastAsiaTheme="minorEastAsia" w:cstheme="minorEastAsia"/>
                <w:sz w:val="18"/>
                <w:szCs w:val="18"/>
                <w:highlight w:val="none"/>
                <w:lang w:val="en-US" w:eastAsia="zh-CN"/>
              </w:rPr>
              <w:t>乙级及以上</w:t>
            </w:r>
            <w:r>
              <w:rPr>
                <w:rFonts w:hint="eastAsia" w:asciiTheme="minorEastAsia" w:hAnsiTheme="minorEastAsia" w:eastAsiaTheme="minorEastAsia" w:cstheme="minorEastAsia"/>
                <w:color w:val="auto"/>
                <w:sz w:val="18"/>
                <w:szCs w:val="18"/>
                <w:highlight w:val="none"/>
                <w:lang w:val="en-US" w:eastAsia="zh-CN"/>
              </w:rPr>
              <w:t>证书</w:t>
            </w:r>
          </w:p>
        </w:tc>
        <w:tc>
          <w:tcPr>
            <w:tcW w:w="1587" w:type="dxa"/>
            <w:vAlign w:val="center"/>
          </w:tcPr>
          <w:p w14:paraId="08DD2DF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rightChars="0" w:firstLine="0" w:firstLineChars="0"/>
              <w:jc w:val="both"/>
              <w:textAlignment w:val="auto"/>
              <w:rPr>
                <w:rFonts w:hint="default"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eastAsiaTheme="minorEastAsia" w:cstheme="minorEastAsia"/>
                <w:sz w:val="18"/>
                <w:szCs w:val="18"/>
                <w:highlight w:val="none"/>
                <w:vertAlign w:val="baseline"/>
                <w:lang w:val="en-US" w:eastAsia="zh-CN"/>
              </w:rPr>
              <w:t>比选申请人项目负责人及其他管理与技术人员资格有效性符合</w:t>
            </w:r>
          </w:p>
        </w:tc>
        <w:tc>
          <w:tcPr>
            <w:tcW w:w="1650" w:type="dxa"/>
            <w:vAlign w:val="center"/>
          </w:tcPr>
          <w:p w14:paraId="23027CD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0" w:firstLineChars="0"/>
              <w:jc w:val="center"/>
              <w:textAlignment w:val="auto"/>
              <w:rPr>
                <w:rFonts w:hint="default"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eastAsiaTheme="minorEastAsia" w:cstheme="minorEastAsia"/>
                <w:sz w:val="18"/>
                <w:szCs w:val="18"/>
                <w:highlight w:val="none"/>
                <w:vertAlign w:val="baseline"/>
                <w:lang w:val="en-US" w:eastAsia="zh-CN"/>
              </w:rPr>
              <w:t>近年完成类似工程项目情况</w:t>
            </w:r>
          </w:p>
        </w:tc>
        <w:tc>
          <w:tcPr>
            <w:tcW w:w="1650" w:type="dxa"/>
            <w:vAlign w:val="center"/>
          </w:tcPr>
          <w:p w14:paraId="09C3CB31">
            <w:pPr>
              <w:bidi w:val="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在“信用中国”网站（http://www.creditchina.gov.cn/）中被列入失信被执行人名单的比选申请人，不得参加比选。</w:t>
            </w:r>
          </w:p>
        </w:tc>
        <w:tc>
          <w:tcPr>
            <w:tcW w:w="1575" w:type="dxa"/>
            <w:vAlign w:val="center"/>
          </w:tcPr>
          <w:p w14:paraId="1FA1940A">
            <w:pPr>
              <w:bidi w:val="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在国家企业信用信息公示系统（http://www.gsxt.gov.cn/）中被列入严重违法失信企业名单的比选申请人，不得参加比选。</w:t>
            </w:r>
          </w:p>
        </w:tc>
        <w:tc>
          <w:tcPr>
            <w:tcW w:w="1661" w:type="dxa"/>
            <w:vAlign w:val="center"/>
          </w:tcPr>
          <w:p w14:paraId="11326F74">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sz w:val="18"/>
                <w:szCs w:val="18"/>
                <w:highlight w:val="none"/>
                <w:vertAlign w:val="baseline"/>
                <w:lang w:val="en-US"/>
              </w:rPr>
            </w:pPr>
            <w:r>
              <w:rPr>
                <w:rFonts w:hint="eastAsia" w:asciiTheme="minorEastAsia" w:hAnsiTheme="minorEastAsia" w:eastAsiaTheme="minorEastAsia" w:cstheme="minorEastAsia"/>
                <w:sz w:val="18"/>
                <w:szCs w:val="18"/>
                <w:highlight w:val="none"/>
                <w:lang w:val="en-US" w:eastAsia="zh-CN"/>
              </w:rPr>
              <w:t>比选申请人在四川路桥协作方资源库未被列入《不合格分包商库》《黑名单库》</w:t>
            </w:r>
          </w:p>
        </w:tc>
        <w:tc>
          <w:tcPr>
            <w:tcW w:w="841" w:type="dxa"/>
            <w:vAlign w:val="center"/>
          </w:tcPr>
          <w:p w14:paraId="4FF6B00A">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cstheme="minorEastAsia"/>
                <w:sz w:val="18"/>
                <w:szCs w:val="18"/>
                <w:highlight w:val="none"/>
                <w:vertAlign w:val="baseline"/>
                <w:lang w:val="en-US" w:eastAsia="zh-CN"/>
              </w:rPr>
              <w:t>结论</w:t>
            </w:r>
          </w:p>
        </w:tc>
      </w:tr>
      <w:tr w14:paraId="2444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7" w:type="dxa"/>
            <w:vAlign w:val="center"/>
          </w:tcPr>
          <w:p w14:paraId="4FD120AA">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cstheme="minorEastAsia"/>
                <w:sz w:val="18"/>
                <w:szCs w:val="18"/>
                <w:highlight w:val="none"/>
                <w:vertAlign w:val="baseline"/>
                <w:lang w:val="en-US" w:eastAsia="zh-CN"/>
              </w:rPr>
              <w:t>1</w:t>
            </w:r>
          </w:p>
        </w:tc>
        <w:tc>
          <w:tcPr>
            <w:tcW w:w="1166" w:type="dxa"/>
            <w:vAlign w:val="center"/>
          </w:tcPr>
          <w:p w14:paraId="4CA39321">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2288" w:type="dxa"/>
            <w:vAlign w:val="center"/>
          </w:tcPr>
          <w:p w14:paraId="1FD6ED8A">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587" w:type="dxa"/>
            <w:vAlign w:val="center"/>
          </w:tcPr>
          <w:p w14:paraId="1CD112AC">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50" w:type="dxa"/>
            <w:vAlign w:val="center"/>
          </w:tcPr>
          <w:p w14:paraId="7D94E0D9">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50" w:type="dxa"/>
            <w:vAlign w:val="center"/>
          </w:tcPr>
          <w:p w14:paraId="486BB390">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575" w:type="dxa"/>
            <w:vAlign w:val="center"/>
          </w:tcPr>
          <w:p w14:paraId="460F1465">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61" w:type="dxa"/>
            <w:vAlign w:val="center"/>
          </w:tcPr>
          <w:p w14:paraId="080DDAC4">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841" w:type="dxa"/>
            <w:vAlign w:val="center"/>
          </w:tcPr>
          <w:p w14:paraId="07A170CF">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r>
      <w:tr w14:paraId="11E4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7" w:type="dxa"/>
            <w:vAlign w:val="center"/>
          </w:tcPr>
          <w:p w14:paraId="42EE2338">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cstheme="minorEastAsia"/>
                <w:sz w:val="18"/>
                <w:szCs w:val="18"/>
                <w:highlight w:val="none"/>
                <w:vertAlign w:val="baseline"/>
                <w:lang w:val="en-US" w:eastAsia="zh-CN"/>
              </w:rPr>
              <w:t>2</w:t>
            </w:r>
          </w:p>
        </w:tc>
        <w:tc>
          <w:tcPr>
            <w:tcW w:w="1166" w:type="dxa"/>
            <w:vAlign w:val="center"/>
          </w:tcPr>
          <w:p w14:paraId="5BB767E5">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2288" w:type="dxa"/>
            <w:vAlign w:val="center"/>
          </w:tcPr>
          <w:p w14:paraId="27C6D68F">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587" w:type="dxa"/>
            <w:vAlign w:val="center"/>
          </w:tcPr>
          <w:p w14:paraId="4FFFB39B">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50" w:type="dxa"/>
            <w:vAlign w:val="center"/>
          </w:tcPr>
          <w:p w14:paraId="6566E7AD">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50" w:type="dxa"/>
            <w:vAlign w:val="center"/>
          </w:tcPr>
          <w:p w14:paraId="19869B79">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575" w:type="dxa"/>
            <w:vAlign w:val="center"/>
          </w:tcPr>
          <w:p w14:paraId="43AD35F6">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61" w:type="dxa"/>
            <w:vAlign w:val="center"/>
          </w:tcPr>
          <w:p w14:paraId="43DAFEA2">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841" w:type="dxa"/>
            <w:vAlign w:val="center"/>
          </w:tcPr>
          <w:p w14:paraId="2F159F1A">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r>
      <w:tr w14:paraId="4119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7" w:type="dxa"/>
            <w:vAlign w:val="center"/>
          </w:tcPr>
          <w:p w14:paraId="2BE31C27">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cstheme="minorEastAsia"/>
                <w:sz w:val="18"/>
                <w:szCs w:val="18"/>
                <w:highlight w:val="none"/>
                <w:vertAlign w:val="baseline"/>
                <w:lang w:val="en-US" w:eastAsia="zh-CN"/>
              </w:rPr>
              <w:t>3</w:t>
            </w:r>
          </w:p>
        </w:tc>
        <w:tc>
          <w:tcPr>
            <w:tcW w:w="1166" w:type="dxa"/>
            <w:vAlign w:val="center"/>
          </w:tcPr>
          <w:p w14:paraId="5355914F">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2288" w:type="dxa"/>
            <w:vAlign w:val="center"/>
          </w:tcPr>
          <w:p w14:paraId="1185A402">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587" w:type="dxa"/>
            <w:vAlign w:val="center"/>
          </w:tcPr>
          <w:p w14:paraId="7CA166FE">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50" w:type="dxa"/>
            <w:vAlign w:val="center"/>
          </w:tcPr>
          <w:p w14:paraId="0B48F32F">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50" w:type="dxa"/>
            <w:vAlign w:val="center"/>
          </w:tcPr>
          <w:p w14:paraId="1465D5B4">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575" w:type="dxa"/>
            <w:vAlign w:val="center"/>
          </w:tcPr>
          <w:p w14:paraId="208BB1CE">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61" w:type="dxa"/>
            <w:vAlign w:val="center"/>
          </w:tcPr>
          <w:p w14:paraId="70718D39">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841" w:type="dxa"/>
            <w:vAlign w:val="center"/>
          </w:tcPr>
          <w:p w14:paraId="6480624A">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r>
      <w:tr w14:paraId="4C71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7" w:type="dxa"/>
            <w:vAlign w:val="center"/>
          </w:tcPr>
          <w:p w14:paraId="6BF86BBD">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cstheme="minorEastAsia"/>
                <w:sz w:val="18"/>
                <w:szCs w:val="18"/>
                <w:highlight w:val="none"/>
                <w:vertAlign w:val="baseline"/>
                <w:lang w:val="en-US" w:eastAsia="zh-CN"/>
              </w:rPr>
              <w:t>4</w:t>
            </w:r>
          </w:p>
        </w:tc>
        <w:tc>
          <w:tcPr>
            <w:tcW w:w="1166" w:type="dxa"/>
            <w:vAlign w:val="center"/>
          </w:tcPr>
          <w:p w14:paraId="076C909D">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2288" w:type="dxa"/>
            <w:vAlign w:val="center"/>
          </w:tcPr>
          <w:p w14:paraId="0006EC7D">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587" w:type="dxa"/>
            <w:vAlign w:val="center"/>
          </w:tcPr>
          <w:p w14:paraId="4BCD28ED">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50" w:type="dxa"/>
            <w:vAlign w:val="center"/>
          </w:tcPr>
          <w:p w14:paraId="6FCA73CE">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50" w:type="dxa"/>
            <w:vAlign w:val="center"/>
          </w:tcPr>
          <w:p w14:paraId="76300857">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575" w:type="dxa"/>
            <w:vAlign w:val="center"/>
          </w:tcPr>
          <w:p w14:paraId="4292A53D">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61" w:type="dxa"/>
            <w:vAlign w:val="center"/>
          </w:tcPr>
          <w:p w14:paraId="0BB3ED9D">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841" w:type="dxa"/>
            <w:vAlign w:val="center"/>
          </w:tcPr>
          <w:p w14:paraId="4A51FB3B">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r>
      <w:tr w14:paraId="6C7D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7" w:type="dxa"/>
            <w:vAlign w:val="center"/>
          </w:tcPr>
          <w:p w14:paraId="08AC3BEC">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cstheme="minorEastAsia"/>
                <w:sz w:val="18"/>
                <w:szCs w:val="18"/>
                <w:highlight w:val="none"/>
                <w:vertAlign w:val="baseline"/>
                <w:lang w:val="en-US" w:eastAsia="zh-CN"/>
              </w:rPr>
              <w:t>5</w:t>
            </w:r>
          </w:p>
        </w:tc>
        <w:tc>
          <w:tcPr>
            <w:tcW w:w="1166" w:type="dxa"/>
            <w:vAlign w:val="center"/>
          </w:tcPr>
          <w:p w14:paraId="791035A4">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2288" w:type="dxa"/>
            <w:vAlign w:val="center"/>
          </w:tcPr>
          <w:p w14:paraId="2F0E7C99">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587" w:type="dxa"/>
            <w:vAlign w:val="center"/>
          </w:tcPr>
          <w:p w14:paraId="135D80CD">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50" w:type="dxa"/>
            <w:vAlign w:val="center"/>
          </w:tcPr>
          <w:p w14:paraId="36F417FF">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50" w:type="dxa"/>
            <w:vAlign w:val="center"/>
          </w:tcPr>
          <w:p w14:paraId="63B44F59">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575" w:type="dxa"/>
            <w:vAlign w:val="center"/>
          </w:tcPr>
          <w:p w14:paraId="0070CF0F">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61" w:type="dxa"/>
            <w:vAlign w:val="center"/>
          </w:tcPr>
          <w:p w14:paraId="64BBADD3">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841" w:type="dxa"/>
            <w:vAlign w:val="center"/>
          </w:tcPr>
          <w:p w14:paraId="4475F89B">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r>
    </w:tbl>
    <w:p w14:paraId="2AB2EBDA">
      <w:pPr>
        <w:pStyle w:val="16"/>
        <w:rPr>
          <w:rFonts w:hint="eastAsia"/>
          <w:highlight w:val="none"/>
        </w:rPr>
      </w:pPr>
    </w:p>
    <w:p w14:paraId="2B4F456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kern w:val="2"/>
          <w:sz w:val="21"/>
          <w:szCs w:val="21"/>
          <w:highlight w:val="none"/>
          <w:vertAlign w:val="baseline"/>
          <w:lang w:val="en-US" w:eastAsia="zh-CN" w:bidi="ar-SA"/>
        </w:rPr>
        <w:t>注：满足打“√”，不满足打“×”。结论分“通过”和“不通过”。</w:t>
      </w:r>
    </w:p>
    <w:p w14:paraId="0C68D93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highlight w:val="none"/>
        </w:rPr>
      </w:pPr>
      <w:bookmarkStart w:id="173" w:name="_Toc18578"/>
      <w:bookmarkStart w:id="174" w:name="_Toc25243"/>
      <w:bookmarkStart w:id="175" w:name="_Toc5585"/>
      <w:bookmarkStart w:id="176" w:name="_Toc34139467"/>
      <w:bookmarkStart w:id="177" w:name="_Toc5434"/>
      <w:bookmarkStart w:id="178" w:name="_Toc21435"/>
      <w:bookmarkStart w:id="179" w:name="_Toc4004"/>
      <w:bookmarkStart w:id="180" w:name="_Toc23706"/>
      <w:bookmarkStart w:id="181" w:name="_Toc34139261"/>
      <w:bookmarkStart w:id="182" w:name="_Toc25458"/>
      <w:bookmarkStart w:id="183" w:name="_Toc23654"/>
      <w:bookmarkStart w:id="184" w:name="_Toc25398"/>
      <w:bookmarkStart w:id="185" w:name="_Toc28744"/>
      <w:bookmarkStart w:id="186" w:name="_Toc17900"/>
      <w:bookmarkStart w:id="187" w:name="_Toc25776"/>
      <w:bookmarkStart w:id="188" w:name="_Toc11596"/>
      <w:bookmarkStart w:id="189" w:name="_Toc523478954"/>
      <w:bookmarkStart w:id="190" w:name="_Toc14849"/>
      <w:bookmarkStart w:id="191" w:name="_Toc27609"/>
      <w:bookmarkStart w:id="192" w:name="_Toc34139061"/>
      <w:bookmarkStart w:id="193" w:name="_Toc15771"/>
      <w:bookmarkStart w:id="194" w:name="_Toc33693510"/>
      <w:r>
        <w:rPr>
          <w:rFonts w:hint="eastAsia" w:asciiTheme="minorEastAsia" w:hAnsiTheme="minorEastAsia" w:eastAsiaTheme="minorEastAsia" w:cstheme="minorEastAsia"/>
          <w:kern w:val="2"/>
          <w:sz w:val="21"/>
          <w:szCs w:val="21"/>
          <w:highlight w:val="none"/>
          <w:vertAlign w:val="baseline"/>
          <w:lang w:val="en-US" w:eastAsia="zh-CN" w:bidi="ar-SA"/>
        </w:rPr>
        <w:t>评审小组全体成员签字：</w:t>
      </w:r>
      <w:r>
        <w:rPr>
          <w:rFonts w:hint="eastAsia" w:ascii="宋体" w:hAnsi="宋体" w:cs="宋体"/>
          <w:highlight w:val="none"/>
        </w:rPr>
        <w:br w:type="page"/>
      </w:r>
    </w:p>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14:paraId="1CFDC72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val="en-US" w:eastAsia="zh-CN"/>
        </w:rPr>
      </w:pPr>
      <w:bookmarkStart w:id="195" w:name="_Toc33693513"/>
      <w:bookmarkStart w:id="196" w:name="_Toc18467"/>
      <w:bookmarkStart w:id="197" w:name="_Toc22591"/>
      <w:bookmarkStart w:id="198" w:name="_Toc20477"/>
      <w:bookmarkStart w:id="199" w:name="_Toc34139264"/>
      <w:bookmarkStart w:id="200" w:name="_Toc34139470"/>
      <w:bookmarkStart w:id="201" w:name="_Toc34139064"/>
      <w:bookmarkStart w:id="202" w:name="_Toc1150"/>
      <w:bookmarkStart w:id="203" w:name="_Toc22898"/>
      <w:bookmarkStart w:id="204" w:name="_Toc11351"/>
      <w:bookmarkStart w:id="205" w:name="_Toc4707"/>
      <w:bookmarkStart w:id="206" w:name="_Toc23401"/>
      <w:bookmarkStart w:id="207" w:name="_Toc22830"/>
      <w:bookmarkStart w:id="208" w:name="_Toc21586"/>
      <w:bookmarkStart w:id="209" w:name="_Toc30488"/>
      <w:bookmarkStart w:id="210" w:name="_Toc7665"/>
      <w:bookmarkStart w:id="211" w:name="_Toc2278"/>
      <w:bookmarkStart w:id="212" w:name="_Toc523478956"/>
      <w:bookmarkStart w:id="213" w:name="_Toc20503"/>
      <w:bookmarkStart w:id="214" w:name="_Toc507"/>
      <w:bookmarkStart w:id="215" w:name="_Toc12314"/>
      <w:bookmarkStart w:id="216" w:name="_Toc5214"/>
      <w:r>
        <w:rPr>
          <w:rFonts w:hint="eastAsia" w:ascii="宋体" w:hAnsi="宋体" w:eastAsia="宋体" w:cs="宋体"/>
          <w:sz w:val="21"/>
          <w:szCs w:val="21"/>
          <w:highlight w:val="none"/>
          <w:lang w:val="en-US" w:eastAsia="zh-CN"/>
        </w:rPr>
        <w:t>附件2：</w:t>
      </w:r>
    </w:p>
    <w:p w14:paraId="4E4714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rPr>
        <w:t>四川蜀道养护集团有限公司</w:t>
      </w:r>
      <w:r>
        <w:rPr>
          <w:rFonts w:hint="eastAsia" w:ascii="黑体" w:hAnsi="黑体" w:eastAsia="黑体" w:cs="黑体"/>
          <w:sz w:val="28"/>
          <w:szCs w:val="28"/>
          <w:highlight w:val="none"/>
          <w:lang w:val="en-US" w:eastAsia="zh-CN"/>
        </w:rPr>
        <w:t>川中区域中心</w:t>
      </w:r>
    </w:p>
    <w:p w14:paraId="65A317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形式</w:t>
      </w:r>
      <w:r>
        <w:rPr>
          <w:rFonts w:hint="eastAsia" w:ascii="黑体" w:hAnsi="黑体" w:eastAsia="黑体" w:cs="黑体"/>
          <w:sz w:val="28"/>
          <w:szCs w:val="28"/>
          <w:highlight w:val="none"/>
        </w:rPr>
        <w:t>评审表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2103"/>
        <w:gridCol w:w="1898"/>
        <w:gridCol w:w="2263"/>
        <w:gridCol w:w="1696"/>
        <w:gridCol w:w="1823"/>
        <w:gridCol w:w="2043"/>
        <w:gridCol w:w="1603"/>
      </w:tblGrid>
      <w:tr w14:paraId="4104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1148" w:type="dxa"/>
            <w:vAlign w:val="center"/>
          </w:tcPr>
          <w:p w14:paraId="6BBD1A87">
            <w:pPr>
              <w:pStyle w:val="16"/>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序号</w:t>
            </w:r>
          </w:p>
        </w:tc>
        <w:tc>
          <w:tcPr>
            <w:tcW w:w="2103" w:type="dxa"/>
            <w:vAlign w:val="center"/>
          </w:tcPr>
          <w:p w14:paraId="6DFE3E94">
            <w:pPr>
              <w:pStyle w:val="16"/>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highlight w:val="none"/>
                <w:lang w:val="en-US" w:eastAsia="zh-CN"/>
              </w:rPr>
            </w:pPr>
            <w:r>
              <w:rPr>
                <w:rFonts w:hint="eastAsia" w:asciiTheme="minorEastAsia" w:hAnsiTheme="minorEastAsia" w:eastAsiaTheme="minorEastAsia" w:cstheme="minorEastAsia"/>
                <w:sz w:val="21"/>
                <w:szCs w:val="21"/>
                <w:highlight w:val="none"/>
                <w:vertAlign w:val="baseline"/>
                <w:lang w:val="en-US" w:eastAsia="zh-CN"/>
              </w:rPr>
              <w:t>申请人名称</w:t>
            </w:r>
          </w:p>
        </w:tc>
        <w:tc>
          <w:tcPr>
            <w:tcW w:w="1898" w:type="dxa"/>
            <w:vAlign w:val="center"/>
          </w:tcPr>
          <w:p w14:paraId="7BB0C0F5">
            <w:pPr>
              <w:pStyle w:val="16"/>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cstheme="minorEastAsia"/>
                <w:sz w:val="21"/>
                <w:szCs w:val="21"/>
                <w:highlight w:val="none"/>
                <w:vertAlign w:val="baseline"/>
                <w:lang w:val="en-US" w:eastAsia="zh-CN"/>
              </w:rPr>
              <w:t>申请</w:t>
            </w:r>
            <w:r>
              <w:rPr>
                <w:rFonts w:hint="eastAsia" w:asciiTheme="minorEastAsia" w:hAnsiTheme="minorEastAsia" w:eastAsiaTheme="minorEastAsia" w:cstheme="minorEastAsia"/>
                <w:sz w:val="21"/>
                <w:szCs w:val="21"/>
                <w:highlight w:val="none"/>
                <w:vertAlign w:val="baseline"/>
              </w:rPr>
              <w:t>人名称与营业执照一致</w:t>
            </w:r>
          </w:p>
        </w:tc>
        <w:tc>
          <w:tcPr>
            <w:tcW w:w="2263" w:type="dxa"/>
            <w:vAlign w:val="center"/>
          </w:tcPr>
          <w:p w14:paraId="556F9400">
            <w:pPr>
              <w:pStyle w:val="16"/>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color w:val="000000"/>
                <w:kern w:val="0"/>
                <w:sz w:val="21"/>
                <w:szCs w:val="21"/>
                <w:highlight w:val="none"/>
                <w:lang w:val="en-US" w:eastAsia="zh-CN" w:bidi="ar"/>
              </w:rPr>
              <w:t>按比选文件规定的格式、内容制作，关键字迹、印章清晰可辨，比选申请文件完整</w:t>
            </w:r>
          </w:p>
        </w:tc>
        <w:tc>
          <w:tcPr>
            <w:tcW w:w="1696" w:type="dxa"/>
            <w:vAlign w:val="center"/>
          </w:tcPr>
          <w:p w14:paraId="6CDFCC57">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按照比选文件要求密封、签署、盖章</w:t>
            </w:r>
          </w:p>
          <w:p w14:paraId="2430E759">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23" w:type="dxa"/>
            <w:vAlign w:val="center"/>
          </w:tcPr>
          <w:p w14:paraId="71E93166">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color w:val="000000"/>
                <w:kern w:val="0"/>
                <w:sz w:val="21"/>
                <w:szCs w:val="21"/>
                <w:highlight w:val="none"/>
                <w:lang w:val="en-US" w:eastAsia="zh-CN" w:bidi="ar"/>
              </w:rPr>
              <w:t>法定代表人若授权代理人，应提供授权书，授权书符合比选文件规定</w:t>
            </w:r>
          </w:p>
        </w:tc>
        <w:tc>
          <w:tcPr>
            <w:tcW w:w="2043" w:type="dxa"/>
            <w:vAlign w:val="center"/>
          </w:tcPr>
          <w:p w14:paraId="3D3653A2">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color w:val="000000"/>
                <w:kern w:val="0"/>
                <w:sz w:val="21"/>
                <w:szCs w:val="21"/>
                <w:highlight w:val="none"/>
                <w:lang w:val="en-US" w:eastAsia="zh-CN" w:bidi="ar"/>
              </w:rPr>
              <w:t>只有一个总报价且不得高于最高限价，不得提交选择性报价，也不得有调价函</w:t>
            </w:r>
          </w:p>
        </w:tc>
        <w:tc>
          <w:tcPr>
            <w:tcW w:w="1603" w:type="dxa"/>
            <w:vAlign w:val="center"/>
          </w:tcPr>
          <w:p w14:paraId="266DE12C">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结论</w:t>
            </w:r>
          </w:p>
        </w:tc>
      </w:tr>
      <w:tr w14:paraId="0B79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8" w:type="dxa"/>
            <w:vAlign w:val="center"/>
          </w:tcPr>
          <w:p w14:paraId="20D5ED67">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103" w:type="dxa"/>
            <w:vAlign w:val="center"/>
          </w:tcPr>
          <w:p w14:paraId="40DE3D0C">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98" w:type="dxa"/>
            <w:vAlign w:val="center"/>
          </w:tcPr>
          <w:p w14:paraId="781AC158">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263" w:type="dxa"/>
            <w:vAlign w:val="center"/>
          </w:tcPr>
          <w:p w14:paraId="69307DA5">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696" w:type="dxa"/>
            <w:vAlign w:val="center"/>
          </w:tcPr>
          <w:p w14:paraId="57EFC0FC">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23" w:type="dxa"/>
            <w:vAlign w:val="center"/>
          </w:tcPr>
          <w:p w14:paraId="73BECCE0">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043" w:type="dxa"/>
            <w:vAlign w:val="center"/>
          </w:tcPr>
          <w:p w14:paraId="6D1FE87D">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603" w:type="dxa"/>
            <w:vAlign w:val="center"/>
          </w:tcPr>
          <w:p w14:paraId="1ADBB8FD">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r>
      <w:tr w14:paraId="3AF9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8" w:type="dxa"/>
            <w:vAlign w:val="center"/>
          </w:tcPr>
          <w:p w14:paraId="36BE5FB5">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103" w:type="dxa"/>
            <w:vAlign w:val="center"/>
          </w:tcPr>
          <w:p w14:paraId="0401DED4">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98" w:type="dxa"/>
            <w:vAlign w:val="center"/>
          </w:tcPr>
          <w:p w14:paraId="62CDE3DA">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263" w:type="dxa"/>
            <w:vAlign w:val="center"/>
          </w:tcPr>
          <w:p w14:paraId="49F7226C">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696" w:type="dxa"/>
            <w:vAlign w:val="center"/>
          </w:tcPr>
          <w:p w14:paraId="2D70E501">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23" w:type="dxa"/>
            <w:vAlign w:val="center"/>
          </w:tcPr>
          <w:p w14:paraId="7D620224">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043" w:type="dxa"/>
            <w:vAlign w:val="center"/>
          </w:tcPr>
          <w:p w14:paraId="182A70AF">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603" w:type="dxa"/>
            <w:vAlign w:val="center"/>
          </w:tcPr>
          <w:p w14:paraId="74C9F109">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r>
      <w:tr w14:paraId="5047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8" w:type="dxa"/>
            <w:vAlign w:val="center"/>
          </w:tcPr>
          <w:p w14:paraId="7A5CF572">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103" w:type="dxa"/>
            <w:vAlign w:val="center"/>
          </w:tcPr>
          <w:p w14:paraId="2549C182">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98" w:type="dxa"/>
            <w:vAlign w:val="center"/>
          </w:tcPr>
          <w:p w14:paraId="04A5D960">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263" w:type="dxa"/>
            <w:vAlign w:val="center"/>
          </w:tcPr>
          <w:p w14:paraId="0B257CF1">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696" w:type="dxa"/>
            <w:vAlign w:val="center"/>
          </w:tcPr>
          <w:p w14:paraId="3A7B161A">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23" w:type="dxa"/>
            <w:vAlign w:val="center"/>
          </w:tcPr>
          <w:p w14:paraId="4B7C6862">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043" w:type="dxa"/>
            <w:vAlign w:val="center"/>
          </w:tcPr>
          <w:p w14:paraId="64F09770">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603" w:type="dxa"/>
            <w:vAlign w:val="center"/>
          </w:tcPr>
          <w:p w14:paraId="41F1DA80">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r>
      <w:tr w14:paraId="2320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8" w:type="dxa"/>
            <w:vAlign w:val="center"/>
          </w:tcPr>
          <w:p w14:paraId="301AEED9">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103" w:type="dxa"/>
            <w:vAlign w:val="center"/>
          </w:tcPr>
          <w:p w14:paraId="55C4FB6F">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98" w:type="dxa"/>
            <w:vAlign w:val="center"/>
          </w:tcPr>
          <w:p w14:paraId="2F9F29B9">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263" w:type="dxa"/>
            <w:vAlign w:val="center"/>
          </w:tcPr>
          <w:p w14:paraId="0E9E305C">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696" w:type="dxa"/>
            <w:vAlign w:val="center"/>
          </w:tcPr>
          <w:p w14:paraId="79D20E47">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23" w:type="dxa"/>
            <w:vAlign w:val="center"/>
          </w:tcPr>
          <w:p w14:paraId="1308FE7F">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043" w:type="dxa"/>
            <w:vAlign w:val="center"/>
          </w:tcPr>
          <w:p w14:paraId="7A278E40">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603" w:type="dxa"/>
            <w:vAlign w:val="center"/>
          </w:tcPr>
          <w:p w14:paraId="502E79B7">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r>
      <w:tr w14:paraId="573C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8" w:type="dxa"/>
            <w:vAlign w:val="center"/>
          </w:tcPr>
          <w:p w14:paraId="16172DE6">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103" w:type="dxa"/>
            <w:vAlign w:val="center"/>
          </w:tcPr>
          <w:p w14:paraId="1D28C4F9">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98" w:type="dxa"/>
            <w:vAlign w:val="center"/>
          </w:tcPr>
          <w:p w14:paraId="5F61E373">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263" w:type="dxa"/>
            <w:vAlign w:val="center"/>
          </w:tcPr>
          <w:p w14:paraId="1263BFDB">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696" w:type="dxa"/>
            <w:vAlign w:val="center"/>
          </w:tcPr>
          <w:p w14:paraId="0FB14E16">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23" w:type="dxa"/>
            <w:vAlign w:val="center"/>
          </w:tcPr>
          <w:p w14:paraId="12BA13F7">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043" w:type="dxa"/>
            <w:vAlign w:val="center"/>
          </w:tcPr>
          <w:p w14:paraId="4D8C54FD">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603" w:type="dxa"/>
            <w:vAlign w:val="center"/>
          </w:tcPr>
          <w:p w14:paraId="44163877">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r>
    </w:tbl>
    <w:p w14:paraId="7555E974">
      <w:pPr>
        <w:pStyle w:val="16"/>
        <w:rPr>
          <w:rFonts w:hint="eastAsia"/>
          <w:highlight w:val="none"/>
        </w:rPr>
      </w:pPr>
    </w:p>
    <w:p w14:paraId="5341488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注：满足打“√”，不满足打“×”。结论分“通过”和“不通过”。</w:t>
      </w:r>
    </w:p>
    <w:p w14:paraId="168238B3">
      <w:pPr>
        <w:pStyle w:val="1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评审小组</w:t>
      </w:r>
      <w:r>
        <w:rPr>
          <w:rFonts w:hint="eastAsia" w:asciiTheme="minorEastAsia" w:hAnsiTheme="minorEastAsia" w:eastAsiaTheme="minorEastAsia" w:cstheme="minorEastAsia"/>
          <w:sz w:val="21"/>
          <w:szCs w:val="21"/>
          <w:highlight w:val="none"/>
        </w:rPr>
        <w:t xml:space="preserve">全体成员签字： </w:t>
      </w:r>
    </w:p>
    <w:p w14:paraId="266D5BBF">
      <w:pPr>
        <w:pStyle w:val="5"/>
        <w:bidi w:val="0"/>
        <w:rPr>
          <w:rFonts w:hint="eastAsia" w:asciiTheme="minorEastAsia" w:hAnsiTheme="minorEastAsia" w:eastAsiaTheme="minorEastAsia" w:cstheme="minorEastAsia"/>
          <w:sz w:val="21"/>
          <w:szCs w:val="21"/>
          <w:highlight w:val="none"/>
        </w:rPr>
      </w:pPr>
    </w:p>
    <w:p w14:paraId="146195F6">
      <w:pPr>
        <w:rPr>
          <w:rFonts w:hint="eastAsia" w:asciiTheme="minorEastAsia" w:hAnsiTheme="minorEastAsia" w:eastAsiaTheme="minorEastAsia" w:cstheme="minorEastAsia"/>
          <w:sz w:val="21"/>
          <w:szCs w:val="21"/>
          <w:highlight w:val="none"/>
        </w:rPr>
      </w:pPr>
    </w:p>
    <w:p w14:paraId="7EE4CC8F">
      <w:pPr>
        <w:pStyle w:val="16"/>
        <w:rPr>
          <w:rFonts w:hint="eastAsia" w:asciiTheme="minorEastAsia" w:hAnsiTheme="minorEastAsia" w:eastAsiaTheme="minorEastAsia" w:cstheme="minorEastAsia"/>
          <w:sz w:val="21"/>
          <w:szCs w:val="21"/>
          <w:highlight w:val="none"/>
        </w:rPr>
      </w:pPr>
    </w:p>
    <w:p w14:paraId="2136E5F6">
      <w:pPr>
        <w:pStyle w:val="16"/>
        <w:rPr>
          <w:rFonts w:hint="eastAsia" w:asciiTheme="minorEastAsia" w:hAnsiTheme="minorEastAsia" w:eastAsiaTheme="minorEastAsia" w:cstheme="minorEastAsia"/>
          <w:sz w:val="21"/>
          <w:szCs w:val="21"/>
          <w:highlight w:val="none"/>
        </w:rPr>
        <w:sectPr>
          <w:headerReference r:id="rId3" w:type="first"/>
          <w:footerReference r:id="rId5" w:type="first"/>
          <w:footerReference r:id="rId4" w:type="default"/>
          <w:pgSz w:w="16838" w:h="11906" w:orient="landscape"/>
          <w:pgMar w:top="1418" w:right="1134" w:bottom="1134" w:left="1134" w:header="850" w:footer="851" w:gutter="0"/>
          <w:pgBorders>
            <w:top w:val="none" w:sz="0" w:space="0"/>
            <w:left w:val="none" w:sz="0" w:space="0"/>
            <w:bottom w:val="none" w:sz="0" w:space="0"/>
            <w:right w:val="none" w:sz="0" w:space="0"/>
          </w:pgBorders>
          <w:pgNumType w:fmt="decimal"/>
          <w:cols w:space="720" w:num="1"/>
          <w:titlePg/>
          <w:docGrid w:linePitch="312" w:charSpace="0"/>
        </w:sectPr>
      </w:pPr>
    </w:p>
    <w:p w14:paraId="731F0F2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 xml:space="preserve">附件3：                    </w:t>
      </w:r>
    </w:p>
    <w:p w14:paraId="092DD069">
      <w:pPr>
        <w:pStyle w:val="7"/>
        <w:bidi w:val="0"/>
        <w:rPr>
          <w:rFonts w:hint="eastAsia" w:asciiTheme="minorEastAsia" w:hAnsiTheme="minorEastAsia" w:eastAsiaTheme="minorEastAsia" w:cstheme="minorEastAsia"/>
          <w:highlight w:val="none"/>
          <w:lang w:val="en-US" w:eastAsia="zh-CN"/>
        </w:rPr>
      </w:pPr>
    </w:p>
    <w:p w14:paraId="69DE330F">
      <w:pPr>
        <w:pStyle w:val="7"/>
        <w:bidi w:val="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四川蜀道养护集团有限公司</w:t>
      </w:r>
      <w:r>
        <w:rPr>
          <w:rFonts w:hint="eastAsia" w:ascii="黑体" w:hAnsi="黑体" w:eastAsia="黑体" w:cs="黑体"/>
          <w:sz w:val="28"/>
          <w:szCs w:val="28"/>
          <w:highlight w:val="none"/>
          <w:lang w:val="en-US" w:eastAsia="zh-CN"/>
        </w:rPr>
        <w:t>川中区域中心</w:t>
      </w:r>
    </w:p>
    <w:p w14:paraId="35965724">
      <w:pPr>
        <w:pStyle w:val="7"/>
        <w:bidi w:val="0"/>
        <w:jc w:val="center"/>
        <w:rPr>
          <w:rFonts w:hint="eastAsia"/>
          <w:highlight w:val="none"/>
        </w:rPr>
      </w:pPr>
      <w:r>
        <w:rPr>
          <w:rFonts w:hint="eastAsia" w:ascii="黑体" w:hAnsi="黑体" w:eastAsia="黑体" w:cs="黑体"/>
          <w:sz w:val="28"/>
          <w:szCs w:val="28"/>
          <w:highlight w:val="none"/>
          <w:lang w:val="en-US" w:eastAsia="zh-CN"/>
        </w:rPr>
        <w:t>中选候选人推荐</w:t>
      </w:r>
      <w:r>
        <w:rPr>
          <w:rFonts w:hint="eastAsia" w:ascii="黑体" w:hAnsi="黑体" w:eastAsia="黑体" w:cs="黑体"/>
          <w:sz w:val="28"/>
          <w:szCs w:val="28"/>
          <w:highlight w:val="none"/>
        </w:rPr>
        <w:t>表</w:t>
      </w:r>
    </w:p>
    <w:tbl>
      <w:tblPr>
        <w:tblStyle w:val="18"/>
        <w:tblW w:w="13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2904"/>
        <w:gridCol w:w="4166"/>
        <w:gridCol w:w="2375"/>
        <w:gridCol w:w="2525"/>
      </w:tblGrid>
      <w:tr w14:paraId="20B43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351" w:type="dxa"/>
            <w:vAlign w:val="center"/>
          </w:tcPr>
          <w:p w14:paraId="1B096EAE">
            <w:pPr>
              <w:jc w:val="center"/>
              <w:rPr>
                <w:rFonts w:hint="eastAsia" w:eastAsiaTheme="minorEastAsia"/>
                <w:highlight w:val="none"/>
                <w:vertAlign w:val="baseline"/>
                <w:lang w:val="en-US" w:eastAsia="zh-CN"/>
              </w:rPr>
            </w:pPr>
            <w:r>
              <w:rPr>
                <w:rFonts w:hint="eastAsia"/>
                <w:highlight w:val="none"/>
                <w:vertAlign w:val="baseline"/>
                <w:lang w:val="en-US" w:eastAsia="zh-CN"/>
              </w:rPr>
              <w:t>序号</w:t>
            </w:r>
          </w:p>
        </w:tc>
        <w:tc>
          <w:tcPr>
            <w:tcW w:w="2904" w:type="dxa"/>
            <w:vAlign w:val="center"/>
          </w:tcPr>
          <w:p w14:paraId="0ED62022">
            <w:pPr>
              <w:jc w:val="center"/>
              <w:rPr>
                <w:rFonts w:hint="default" w:eastAsiaTheme="minorEastAsia"/>
                <w:highlight w:val="none"/>
                <w:vertAlign w:val="baseline"/>
                <w:lang w:val="en-US" w:eastAsia="zh-CN"/>
              </w:rPr>
            </w:pPr>
            <w:r>
              <w:rPr>
                <w:rFonts w:hint="eastAsia"/>
                <w:highlight w:val="none"/>
                <w:vertAlign w:val="baseline"/>
                <w:lang w:val="en-US" w:eastAsia="zh-CN"/>
              </w:rPr>
              <w:t>推荐意见</w:t>
            </w:r>
          </w:p>
        </w:tc>
        <w:tc>
          <w:tcPr>
            <w:tcW w:w="4166" w:type="dxa"/>
            <w:vAlign w:val="center"/>
          </w:tcPr>
          <w:p w14:paraId="4D95A1E2">
            <w:pPr>
              <w:jc w:val="center"/>
              <w:rPr>
                <w:rFonts w:hint="default" w:eastAsiaTheme="minorEastAsia"/>
                <w:highlight w:val="none"/>
                <w:vertAlign w:val="baseline"/>
                <w:lang w:val="en-US" w:eastAsia="zh-CN"/>
              </w:rPr>
            </w:pPr>
            <w:r>
              <w:rPr>
                <w:rFonts w:hint="eastAsia"/>
                <w:highlight w:val="none"/>
                <w:vertAlign w:val="baseline"/>
                <w:lang w:val="en-US" w:eastAsia="zh-CN"/>
              </w:rPr>
              <w:t>申请人名称</w:t>
            </w:r>
          </w:p>
        </w:tc>
        <w:tc>
          <w:tcPr>
            <w:tcW w:w="2375" w:type="dxa"/>
            <w:vAlign w:val="center"/>
          </w:tcPr>
          <w:p w14:paraId="6A7A6E9C">
            <w:pPr>
              <w:jc w:val="center"/>
              <w:rPr>
                <w:rFonts w:hint="default" w:eastAsiaTheme="minorEastAsia"/>
                <w:highlight w:val="none"/>
                <w:vertAlign w:val="baseline"/>
                <w:lang w:val="en-US" w:eastAsia="zh-CN"/>
              </w:rPr>
            </w:pPr>
            <w:r>
              <w:rPr>
                <w:rFonts w:hint="eastAsia"/>
                <w:highlight w:val="none"/>
                <w:vertAlign w:val="baseline"/>
                <w:lang w:val="en-US" w:eastAsia="zh-CN"/>
              </w:rPr>
              <w:t>比选价（元）</w:t>
            </w:r>
          </w:p>
        </w:tc>
        <w:tc>
          <w:tcPr>
            <w:tcW w:w="2525" w:type="dxa"/>
            <w:vAlign w:val="center"/>
          </w:tcPr>
          <w:p w14:paraId="7606D1B8">
            <w:pPr>
              <w:jc w:val="center"/>
              <w:rPr>
                <w:rFonts w:hint="default" w:eastAsiaTheme="minorEastAsia"/>
                <w:highlight w:val="none"/>
                <w:vertAlign w:val="baseline"/>
                <w:lang w:val="en-US" w:eastAsia="zh-CN"/>
              </w:rPr>
            </w:pPr>
            <w:r>
              <w:rPr>
                <w:rFonts w:hint="eastAsia" w:eastAsiaTheme="minorEastAsia"/>
                <w:highlight w:val="none"/>
                <w:vertAlign w:val="baseline"/>
                <w:lang w:val="en-US" w:eastAsia="zh-CN"/>
              </w:rPr>
              <w:t>资格/形式评审结果</w:t>
            </w:r>
          </w:p>
        </w:tc>
      </w:tr>
      <w:tr w14:paraId="50F7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351" w:type="dxa"/>
            <w:vAlign w:val="center"/>
          </w:tcPr>
          <w:p w14:paraId="3364C4AB">
            <w:pPr>
              <w:jc w:val="center"/>
              <w:rPr>
                <w:rFonts w:hint="eastAsia" w:eastAsiaTheme="minorEastAsia"/>
                <w:highlight w:val="none"/>
                <w:vertAlign w:val="baseline"/>
                <w:lang w:val="en-US" w:eastAsia="zh-CN"/>
              </w:rPr>
            </w:pPr>
            <w:r>
              <w:rPr>
                <w:rFonts w:hint="eastAsia"/>
                <w:highlight w:val="none"/>
                <w:vertAlign w:val="baseline"/>
                <w:lang w:val="en-US" w:eastAsia="zh-CN"/>
              </w:rPr>
              <w:t>1</w:t>
            </w:r>
          </w:p>
        </w:tc>
        <w:tc>
          <w:tcPr>
            <w:tcW w:w="2904" w:type="dxa"/>
            <w:vAlign w:val="center"/>
          </w:tcPr>
          <w:p w14:paraId="34132113">
            <w:pPr>
              <w:jc w:val="center"/>
              <w:rPr>
                <w:rFonts w:hint="default" w:eastAsiaTheme="minorEastAsia"/>
                <w:highlight w:val="none"/>
                <w:vertAlign w:val="baseline"/>
                <w:lang w:val="en-US" w:eastAsia="zh-CN"/>
              </w:rPr>
            </w:pPr>
            <w:r>
              <w:rPr>
                <w:rFonts w:hint="eastAsia"/>
                <w:highlight w:val="none"/>
                <w:vertAlign w:val="baseline"/>
                <w:lang w:val="en-US" w:eastAsia="zh-CN"/>
              </w:rPr>
              <w:t>第一中选候选人</w:t>
            </w:r>
          </w:p>
        </w:tc>
        <w:tc>
          <w:tcPr>
            <w:tcW w:w="4166" w:type="dxa"/>
            <w:vAlign w:val="center"/>
          </w:tcPr>
          <w:p w14:paraId="431822BB">
            <w:pPr>
              <w:jc w:val="center"/>
              <w:rPr>
                <w:rFonts w:hint="eastAsia"/>
                <w:highlight w:val="none"/>
                <w:vertAlign w:val="baseline"/>
              </w:rPr>
            </w:pPr>
          </w:p>
        </w:tc>
        <w:tc>
          <w:tcPr>
            <w:tcW w:w="2375" w:type="dxa"/>
            <w:vAlign w:val="center"/>
          </w:tcPr>
          <w:p w14:paraId="3A474590">
            <w:pPr>
              <w:jc w:val="center"/>
              <w:rPr>
                <w:rFonts w:hint="eastAsia"/>
                <w:highlight w:val="none"/>
                <w:vertAlign w:val="baseline"/>
              </w:rPr>
            </w:pPr>
          </w:p>
        </w:tc>
        <w:tc>
          <w:tcPr>
            <w:tcW w:w="2525" w:type="dxa"/>
            <w:vAlign w:val="center"/>
          </w:tcPr>
          <w:p w14:paraId="3ACFF8B1">
            <w:pPr>
              <w:jc w:val="center"/>
              <w:rPr>
                <w:rFonts w:hint="eastAsia"/>
                <w:highlight w:val="none"/>
                <w:vertAlign w:val="baseline"/>
              </w:rPr>
            </w:pPr>
          </w:p>
        </w:tc>
      </w:tr>
      <w:tr w14:paraId="7B85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351" w:type="dxa"/>
            <w:vAlign w:val="center"/>
          </w:tcPr>
          <w:p w14:paraId="58ADB469">
            <w:pPr>
              <w:jc w:val="center"/>
              <w:rPr>
                <w:rFonts w:hint="eastAsia" w:eastAsiaTheme="minorEastAsia"/>
                <w:highlight w:val="none"/>
                <w:vertAlign w:val="baseline"/>
                <w:lang w:val="en-US" w:eastAsia="zh-CN"/>
              </w:rPr>
            </w:pPr>
            <w:r>
              <w:rPr>
                <w:rFonts w:hint="eastAsia"/>
                <w:highlight w:val="none"/>
                <w:vertAlign w:val="baseline"/>
                <w:lang w:val="en-US" w:eastAsia="zh-CN"/>
              </w:rPr>
              <w:t>2</w:t>
            </w:r>
          </w:p>
        </w:tc>
        <w:tc>
          <w:tcPr>
            <w:tcW w:w="2904" w:type="dxa"/>
            <w:vAlign w:val="center"/>
          </w:tcPr>
          <w:p w14:paraId="5D3FB805">
            <w:pPr>
              <w:jc w:val="center"/>
              <w:rPr>
                <w:rFonts w:hint="default" w:eastAsiaTheme="minorEastAsia"/>
                <w:highlight w:val="none"/>
                <w:vertAlign w:val="baseline"/>
                <w:lang w:val="en-US" w:eastAsia="zh-CN"/>
              </w:rPr>
            </w:pPr>
            <w:r>
              <w:rPr>
                <w:rFonts w:hint="eastAsia"/>
                <w:highlight w:val="none"/>
                <w:vertAlign w:val="baseline"/>
                <w:lang w:val="en-US" w:eastAsia="zh-CN"/>
              </w:rPr>
              <w:t>第二中选候选人</w:t>
            </w:r>
          </w:p>
        </w:tc>
        <w:tc>
          <w:tcPr>
            <w:tcW w:w="4166" w:type="dxa"/>
            <w:vAlign w:val="center"/>
          </w:tcPr>
          <w:p w14:paraId="557EDA17">
            <w:pPr>
              <w:jc w:val="center"/>
              <w:rPr>
                <w:rFonts w:hint="eastAsia"/>
                <w:highlight w:val="none"/>
                <w:vertAlign w:val="baseline"/>
              </w:rPr>
            </w:pPr>
          </w:p>
        </w:tc>
        <w:tc>
          <w:tcPr>
            <w:tcW w:w="2375" w:type="dxa"/>
            <w:vAlign w:val="center"/>
          </w:tcPr>
          <w:p w14:paraId="75FC2BDE">
            <w:pPr>
              <w:jc w:val="center"/>
              <w:rPr>
                <w:rFonts w:hint="eastAsia"/>
                <w:highlight w:val="none"/>
                <w:vertAlign w:val="baseline"/>
              </w:rPr>
            </w:pPr>
          </w:p>
        </w:tc>
        <w:tc>
          <w:tcPr>
            <w:tcW w:w="2525" w:type="dxa"/>
            <w:vAlign w:val="center"/>
          </w:tcPr>
          <w:p w14:paraId="3CD5B359">
            <w:pPr>
              <w:jc w:val="center"/>
              <w:rPr>
                <w:rFonts w:hint="eastAsia"/>
                <w:highlight w:val="none"/>
                <w:vertAlign w:val="baseline"/>
              </w:rPr>
            </w:pPr>
          </w:p>
        </w:tc>
      </w:tr>
      <w:tr w14:paraId="1A89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351" w:type="dxa"/>
            <w:vAlign w:val="center"/>
          </w:tcPr>
          <w:p w14:paraId="102B941D">
            <w:pPr>
              <w:jc w:val="center"/>
              <w:rPr>
                <w:rFonts w:hint="eastAsia" w:eastAsiaTheme="minorEastAsia"/>
                <w:highlight w:val="none"/>
                <w:vertAlign w:val="baseline"/>
                <w:lang w:val="en-US" w:eastAsia="zh-CN"/>
              </w:rPr>
            </w:pPr>
            <w:r>
              <w:rPr>
                <w:rFonts w:hint="eastAsia"/>
                <w:highlight w:val="none"/>
                <w:vertAlign w:val="baseline"/>
                <w:lang w:val="en-US" w:eastAsia="zh-CN"/>
              </w:rPr>
              <w:t>3</w:t>
            </w:r>
          </w:p>
        </w:tc>
        <w:tc>
          <w:tcPr>
            <w:tcW w:w="2904" w:type="dxa"/>
            <w:vAlign w:val="center"/>
          </w:tcPr>
          <w:p w14:paraId="3400F357">
            <w:pPr>
              <w:jc w:val="center"/>
              <w:rPr>
                <w:rFonts w:hint="default" w:eastAsiaTheme="minorEastAsia"/>
                <w:highlight w:val="none"/>
                <w:vertAlign w:val="baseline"/>
                <w:lang w:val="en-US" w:eastAsia="zh-CN"/>
              </w:rPr>
            </w:pPr>
            <w:r>
              <w:rPr>
                <w:rFonts w:hint="eastAsia"/>
                <w:highlight w:val="none"/>
                <w:vertAlign w:val="baseline"/>
                <w:lang w:val="en-US" w:eastAsia="zh-CN"/>
              </w:rPr>
              <w:t>第三中选候选人</w:t>
            </w:r>
          </w:p>
        </w:tc>
        <w:tc>
          <w:tcPr>
            <w:tcW w:w="4166" w:type="dxa"/>
            <w:vAlign w:val="center"/>
          </w:tcPr>
          <w:p w14:paraId="42943085">
            <w:pPr>
              <w:jc w:val="center"/>
              <w:rPr>
                <w:rFonts w:hint="eastAsia"/>
                <w:highlight w:val="none"/>
                <w:vertAlign w:val="baseline"/>
              </w:rPr>
            </w:pPr>
          </w:p>
        </w:tc>
        <w:tc>
          <w:tcPr>
            <w:tcW w:w="2375" w:type="dxa"/>
            <w:vAlign w:val="center"/>
          </w:tcPr>
          <w:p w14:paraId="7D1E25ED">
            <w:pPr>
              <w:jc w:val="center"/>
              <w:rPr>
                <w:rFonts w:hint="eastAsia"/>
                <w:highlight w:val="none"/>
                <w:vertAlign w:val="baseline"/>
              </w:rPr>
            </w:pPr>
          </w:p>
        </w:tc>
        <w:tc>
          <w:tcPr>
            <w:tcW w:w="2525" w:type="dxa"/>
            <w:vAlign w:val="center"/>
          </w:tcPr>
          <w:p w14:paraId="1C3E8C4A">
            <w:pPr>
              <w:jc w:val="center"/>
              <w:rPr>
                <w:rFonts w:hint="eastAsia"/>
                <w:highlight w:val="none"/>
                <w:vertAlign w:val="baseline"/>
              </w:rPr>
            </w:pPr>
          </w:p>
        </w:tc>
      </w:tr>
    </w:tbl>
    <w:p w14:paraId="03CDEFDF">
      <w:pPr>
        <w:rPr>
          <w:rFonts w:hint="eastAsia"/>
          <w:highlight w:val="none"/>
        </w:rPr>
      </w:pPr>
    </w:p>
    <w:p w14:paraId="76C57801">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r>
        <w:rPr>
          <w:rFonts w:hint="eastAsia"/>
          <w:highlight w:val="none"/>
        </w:rPr>
        <w:t>注：按照</w:t>
      </w:r>
      <w:r>
        <w:rPr>
          <w:rFonts w:hint="eastAsia"/>
          <w:highlight w:val="none"/>
          <w:lang w:val="en-US" w:eastAsia="zh-CN"/>
        </w:rPr>
        <w:t>经评审最低投标价法</w:t>
      </w:r>
      <w:r>
        <w:rPr>
          <w:rFonts w:hint="eastAsia"/>
          <w:highlight w:val="none"/>
        </w:rPr>
        <w:t>由</w:t>
      </w:r>
      <w:r>
        <w:rPr>
          <w:rFonts w:hint="eastAsia"/>
          <w:highlight w:val="none"/>
          <w:lang w:val="en-US" w:eastAsia="zh-CN"/>
        </w:rPr>
        <w:t>低</w:t>
      </w:r>
      <w:r>
        <w:rPr>
          <w:rFonts w:hint="eastAsia"/>
          <w:highlight w:val="none"/>
        </w:rPr>
        <w:t>到</w:t>
      </w:r>
      <w:r>
        <w:rPr>
          <w:rFonts w:hint="eastAsia"/>
          <w:highlight w:val="none"/>
          <w:lang w:val="en-US" w:eastAsia="zh-CN"/>
        </w:rPr>
        <w:t>高</w:t>
      </w:r>
      <w:r>
        <w:rPr>
          <w:rFonts w:hint="eastAsia"/>
          <w:highlight w:val="none"/>
        </w:rPr>
        <w:t>的顺序，推荐前3名中标候选人（若不足3名，则选取实际数量）。</w:t>
      </w:r>
    </w:p>
    <w:p w14:paraId="5F8B1579">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sectPr>
          <w:pgSz w:w="16838" w:h="11906" w:orient="landscape"/>
          <w:pgMar w:top="1418" w:right="1134" w:bottom="1134" w:left="1134" w:header="850"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highlight w:val="none"/>
          <w:lang w:val="en-US" w:eastAsia="zh-CN"/>
        </w:rPr>
        <w:t>评审小组</w:t>
      </w:r>
      <w:r>
        <w:rPr>
          <w:rFonts w:hint="eastAsia"/>
          <w:highlight w:val="none"/>
        </w:rPr>
        <w:t xml:space="preserve">全体成员签字：     </w:t>
      </w:r>
    </w:p>
    <w:p w14:paraId="4E00EA35">
      <w:pPr>
        <w:pStyle w:val="7"/>
        <w:bidi w:val="0"/>
        <w:rPr>
          <w:rFonts w:hint="eastAsia" w:asciiTheme="minorEastAsia" w:hAnsiTheme="minorEastAsia" w:eastAsiaTheme="minorEastAsia" w:cstheme="minorEastAsia"/>
          <w:highlight w:val="none"/>
          <w:lang w:val="en-US" w:eastAsia="zh-CN"/>
        </w:rPr>
      </w:pPr>
      <w:r>
        <w:rPr>
          <w:rFonts w:hint="eastAsia" w:asciiTheme="minorEastAsia" w:hAnsiTheme="minorEastAsia" w:cstheme="minorEastAsia"/>
          <w:highlight w:val="none"/>
          <w:lang w:val="en-US" w:eastAsia="zh-CN"/>
        </w:rPr>
        <w:t>附件</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Fonts w:hint="eastAsia" w:asciiTheme="minorEastAsia" w:hAnsiTheme="minorEastAsia" w:cstheme="minorEastAsia"/>
          <w:highlight w:val="none"/>
          <w:lang w:val="en-US" w:eastAsia="zh-CN"/>
        </w:rPr>
        <w:t>4：</w:t>
      </w:r>
    </w:p>
    <w:p w14:paraId="145804A4">
      <w:pPr>
        <w:pStyle w:val="8"/>
        <w:ind w:left="0" w:leftChars="0" w:firstLine="0" w:firstLineChars="0"/>
        <w:jc w:val="center"/>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rPr>
        <w:t>四川蜀道养护集团有限公司</w:t>
      </w:r>
      <w:r>
        <w:rPr>
          <w:rFonts w:hint="eastAsia" w:ascii="黑体" w:hAnsi="黑体" w:eastAsia="黑体" w:cs="黑体"/>
          <w:sz w:val="28"/>
          <w:szCs w:val="28"/>
          <w:highlight w:val="none"/>
          <w:lang w:val="en-US" w:eastAsia="zh-CN"/>
        </w:rPr>
        <w:t>川中区域中心</w:t>
      </w:r>
    </w:p>
    <w:p w14:paraId="44B0D477">
      <w:pPr>
        <w:spacing w:line="280" w:lineRule="exact"/>
        <w:jc w:val="center"/>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重大偏差描述表</w:t>
      </w:r>
    </w:p>
    <w:p w14:paraId="25B63273">
      <w:pPr>
        <w:pStyle w:val="16"/>
        <w:rPr>
          <w:rFonts w:hint="eastAsia"/>
          <w:highlight w:val="none"/>
        </w:rPr>
      </w:pPr>
    </w:p>
    <w:tbl>
      <w:tblPr>
        <w:tblStyle w:val="17"/>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2"/>
        <w:gridCol w:w="4381"/>
        <w:gridCol w:w="4685"/>
        <w:gridCol w:w="4395"/>
      </w:tblGrid>
      <w:tr w14:paraId="6A8EE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7" w:type="pct"/>
            <w:vAlign w:val="center"/>
          </w:tcPr>
          <w:p w14:paraId="72D731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481" w:type="pct"/>
            <w:vAlign w:val="center"/>
          </w:tcPr>
          <w:p w14:paraId="243E44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申请</w:t>
            </w:r>
            <w:r>
              <w:rPr>
                <w:rFonts w:hint="eastAsia" w:ascii="宋体" w:hAnsi="宋体" w:eastAsia="宋体" w:cs="宋体"/>
                <w:sz w:val="24"/>
                <w:szCs w:val="24"/>
                <w:highlight w:val="none"/>
              </w:rPr>
              <w:t>单位名称</w:t>
            </w:r>
          </w:p>
        </w:tc>
        <w:tc>
          <w:tcPr>
            <w:tcW w:w="1584" w:type="pct"/>
            <w:vAlign w:val="center"/>
          </w:tcPr>
          <w:p w14:paraId="0ABB54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重大偏差描述</w:t>
            </w:r>
          </w:p>
        </w:tc>
        <w:tc>
          <w:tcPr>
            <w:tcW w:w="1486" w:type="pct"/>
            <w:vAlign w:val="center"/>
          </w:tcPr>
          <w:p w14:paraId="2E9814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重大偏差</w:t>
            </w:r>
          </w:p>
          <w:p w14:paraId="28D1D8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依据</w:t>
            </w:r>
            <w:r>
              <w:rPr>
                <w:rFonts w:hint="eastAsia" w:ascii="宋体" w:hAnsi="宋体" w:eastAsia="宋体" w:cs="宋体"/>
                <w:sz w:val="24"/>
                <w:szCs w:val="24"/>
                <w:highlight w:val="none"/>
                <w:lang w:eastAsia="zh-CN"/>
              </w:rPr>
              <w:t>招选</w:t>
            </w:r>
            <w:r>
              <w:rPr>
                <w:rFonts w:hint="eastAsia" w:ascii="宋体" w:hAnsi="宋体" w:eastAsia="宋体" w:cs="宋体"/>
                <w:sz w:val="24"/>
                <w:szCs w:val="24"/>
                <w:highlight w:val="none"/>
              </w:rPr>
              <w:t>文件条款</w:t>
            </w:r>
          </w:p>
        </w:tc>
      </w:tr>
      <w:tr w14:paraId="7D65B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7" w:type="pct"/>
          </w:tcPr>
          <w:p w14:paraId="05DBCE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tc>
        <w:tc>
          <w:tcPr>
            <w:tcW w:w="1481" w:type="pct"/>
          </w:tcPr>
          <w:p w14:paraId="5C053F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1584" w:type="pct"/>
          </w:tcPr>
          <w:p w14:paraId="231D88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1486" w:type="pct"/>
          </w:tcPr>
          <w:p w14:paraId="1F188C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r>
      <w:tr w14:paraId="084EF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7" w:type="pct"/>
          </w:tcPr>
          <w:p w14:paraId="69102E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tc>
        <w:tc>
          <w:tcPr>
            <w:tcW w:w="1481" w:type="pct"/>
          </w:tcPr>
          <w:p w14:paraId="4A4703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1584" w:type="pct"/>
          </w:tcPr>
          <w:p w14:paraId="2BD478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1486" w:type="pct"/>
          </w:tcPr>
          <w:p w14:paraId="2A3DB2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r>
      <w:tr w14:paraId="4D3B3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7" w:type="pct"/>
          </w:tcPr>
          <w:p w14:paraId="7CA407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tc>
        <w:tc>
          <w:tcPr>
            <w:tcW w:w="1481" w:type="pct"/>
          </w:tcPr>
          <w:p w14:paraId="1744A7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1584" w:type="pct"/>
          </w:tcPr>
          <w:p w14:paraId="3229D2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1486" w:type="pct"/>
          </w:tcPr>
          <w:p w14:paraId="156F3B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r>
      <w:tr w14:paraId="4201A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7" w:type="pct"/>
          </w:tcPr>
          <w:p w14:paraId="251F2F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tc>
        <w:tc>
          <w:tcPr>
            <w:tcW w:w="1481" w:type="pct"/>
          </w:tcPr>
          <w:p w14:paraId="69AE8F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1584" w:type="pct"/>
          </w:tcPr>
          <w:p w14:paraId="7DAB7D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1486" w:type="pct"/>
          </w:tcPr>
          <w:p w14:paraId="457035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r>
    </w:tbl>
    <w:p w14:paraId="583A29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p w14:paraId="3696809B">
      <w:pPr>
        <w:pStyle w:val="16"/>
        <w:rPr>
          <w:rFonts w:hint="eastAsia"/>
          <w:highlight w:val="none"/>
          <w:lang w:eastAsia="zh-CN"/>
        </w:rPr>
      </w:pPr>
    </w:p>
    <w:p w14:paraId="23D9D6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rPr>
      </w:pPr>
      <w:r>
        <w:rPr>
          <w:rFonts w:hint="eastAsia"/>
          <w:highlight w:val="none"/>
          <w:lang w:val="en-US" w:eastAsia="zh-CN"/>
        </w:rPr>
        <w:t>评审小组</w:t>
      </w:r>
      <w:r>
        <w:rPr>
          <w:rFonts w:hint="eastAsia"/>
          <w:highlight w:val="none"/>
        </w:rPr>
        <w:t xml:space="preserve">全体成员签字： </w:t>
      </w:r>
    </w:p>
    <w:p w14:paraId="5BC33425">
      <w:pPr>
        <w:pStyle w:val="16"/>
        <w:rPr>
          <w:rFonts w:hint="eastAsia"/>
          <w:highlight w:val="none"/>
        </w:rPr>
      </w:pPr>
    </w:p>
    <w:p w14:paraId="6B497BBC">
      <w:pPr>
        <w:pStyle w:val="16"/>
        <w:rPr>
          <w:rFonts w:hint="eastAsia"/>
          <w:highlight w:val="none"/>
        </w:rPr>
      </w:pPr>
    </w:p>
    <w:p w14:paraId="21380599">
      <w:pPr>
        <w:pStyle w:val="16"/>
        <w:rPr>
          <w:rFonts w:hint="eastAsia"/>
          <w:highlight w:val="none"/>
        </w:rPr>
      </w:pPr>
    </w:p>
    <w:p w14:paraId="1A557C07">
      <w:pPr>
        <w:pStyle w:val="16"/>
        <w:rPr>
          <w:rFonts w:hint="eastAsia"/>
          <w:highlight w:val="none"/>
        </w:rPr>
      </w:pPr>
    </w:p>
    <w:p w14:paraId="1F21065D">
      <w:pPr>
        <w:spacing w:line="280" w:lineRule="exact"/>
        <w:rPr>
          <w:color w:val="auto"/>
          <w:szCs w:val="22"/>
          <w:highlight w:val="none"/>
          <w:u w:val="single"/>
        </w:rPr>
      </w:pPr>
    </w:p>
    <w:p w14:paraId="3BC714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rPr>
      </w:pPr>
      <w:r>
        <w:rPr>
          <w:rFonts w:hint="eastAsia"/>
          <w:highlight w:val="none"/>
          <w:lang w:val="en-US" w:eastAsia="zh-CN"/>
        </w:rPr>
        <w:t>重大偏差：申请文件应对比选文件的实质性要求和条件作出满足性或更有利于比选人的响应，否则，视为申请文件存在重大偏差，申请人的申请将被否决。申请文件存在比选文件中所列任一否决投选情形的，均属于存在重大偏差。</w:t>
      </w:r>
    </w:p>
    <w:p w14:paraId="6A140F89">
      <w:pPr>
        <w:spacing w:line="280" w:lineRule="exact"/>
        <w:rPr>
          <w:rFonts w:hint="default" w:eastAsia="宋体"/>
          <w:color w:val="auto"/>
          <w:szCs w:val="22"/>
          <w:highlight w:val="none"/>
          <w:u w:val="single"/>
          <w:lang w:val="en-US" w:eastAsia="zh-CN"/>
        </w:rPr>
      </w:pPr>
    </w:p>
    <w:p w14:paraId="0B3A1B0C">
      <w:pPr>
        <w:pStyle w:val="16"/>
        <w:rPr>
          <w:rFonts w:hint="default" w:eastAsia="宋体"/>
          <w:color w:val="auto"/>
          <w:szCs w:val="22"/>
          <w:highlight w:val="none"/>
          <w:u w:val="single"/>
          <w:lang w:val="en-US" w:eastAsia="zh-CN"/>
        </w:rPr>
      </w:pPr>
    </w:p>
    <w:p w14:paraId="2CDA3020">
      <w:pPr>
        <w:pStyle w:val="16"/>
        <w:rPr>
          <w:rFonts w:hint="default" w:eastAsia="宋体"/>
          <w:color w:val="auto"/>
          <w:szCs w:val="22"/>
          <w:highlight w:val="none"/>
          <w:u w:val="single"/>
          <w:lang w:val="en-US" w:eastAsia="zh-CN"/>
        </w:rPr>
      </w:pPr>
    </w:p>
    <w:p w14:paraId="64B37C8B">
      <w:pPr>
        <w:pStyle w:val="16"/>
        <w:rPr>
          <w:rFonts w:hint="default" w:eastAsia="宋体"/>
          <w:color w:val="auto"/>
          <w:szCs w:val="22"/>
          <w:highlight w:val="none"/>
          <w:u w:val="single"/>
          <w:lang w:val="en-US" w:eastAsia="zh-CN"/>
        </w:rPr>
      </w:pPr>
    </w:p>
    <w:p w14:paraId="764A05A4">
      <w:pPr>
        <w:pStyle w:val="16"/>
        <w:ind w:left="0" w:leftChars="0" w:firstLine="0" w:firstLineChars="0"/>
        <w:rPr>
          <w:rFonts w:hint="default" w:eastAsia="宋体"/>
          <w:color w:val="auto"/>
          <w:szCs w:val="22"/>
          <w:highlight w:val="none"/>
          <w:u w:val="single"/>
          <w:lang w:val="en-US" w:eastAsia="zh-CN"/>
        </w:rPr>
        <w:sectPr>
          <w:pgSz w:w="16838" w:h="11906" w:orient="landscape"/>
          <w:pgMar w:top="1418" w:right="1134" w:bottom="1134" w:left="1134" w:header="850" w:footer="851" w:gutter="0"/>
          <w:pgBorders>
            <w:top w:val="none" w:sz="0" w:space="0"/>
            <w:left w:val="none" w:sz="0" w:space="0"/>
            <w:bottom w:val="none" w:sz="0" w:space="0"/>
            <w:right w:val="none" w:sz="0" w:space="0"/>
          </w:pgBorders>
          <w:pgNumType w:fmt="decimal"/>
          <w:cols w:space="720" w:num="1"/>
          <w:titlePg/>
          <w:docGrid w:linePitch="312" w:charSpace="0"/>
        </w:sectPr>
      </w:pPr>
    </w:p>
    <w:p w14:paraId="72053D88">
      <w:pPr>
        <w:pStyle w:val="7"/>
        <w:bidi w:val="0"/>
        <w:rPr>
          <w:rFonts w:hint="eastAsia" w:asciiTheme="minorEastAsia" w:hAnsiTheme="minorEastAsia" w:eastAsiaTheme="minorEastAsia" w:cstheme="minorEastAsia"/>
          <w:highlight w:val="none"/>
          <w:lang w:val="en-US" w:eastAsia="zh-CN"/>
        </w:rPr>
      </w:pPr>
      <w:r>
        <w:rPr>
          <w:rFonts w:hint="eastAsia" w:asciiTheme="minorEastAsia" w:hAnsiTheme="minorEastAsia" w:cstheme="minorEastAsia"/>
          <w:highlight w:val="none"/>
          <w:lang w:val="en-US" w:eastAsia="zh-CN"/>
        </w:rPr>
        <w:t>附件5：</w:t>
      </w:r>
    </w:p>
    <w:p w14:paraId="6B808BC3">
      <w:pPr>
        <w:pStyle w:val="8"/>
        <w:ind w:left="0" w:leftChars="0" w:firstLine="0" w:firstLineChars="0"/>
        <w:jc w:val="center"/>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rPr>
        <w:t>四川蜀道养护集团有限公司</w:t>
      </w:r>
      <w:r>
        <w:rPr>
          <w:rFonts w:hint="eastAsia" w:ascii="黑体" w:hAnsi="黑体" w:eastAsia="黑体" w:cs="黑体"/>
          <w:sz w:val="28"/>
          <w:szCs w:val="28"/>
          <w:highlight w:val="none"/>
          <w:lang w:val="en-US" w:eastAsia="zh-CN"/>
        </w:rPr>
        <w:t>川中区域中心</w:t>
      </w:r>
    </w:p>
    <w:p w14:paraId="69A8E6C1">
      <w:pPr>
        <w:pStyle w:val="16"/>
        <w:jc w:val="center"/>
        <w:rPr>
          <w:rFonts w:hint="eastAsia" w:ascii="黑体" w:hAnsi="黑体" w:eastAsia="黑体" w:cs="黑体"/>
          <w:b w:val="0"/>
          <w:bCs w:val="0"/>
          <w:kern w:val="2"/>
          <w:sz w:val="28"/>
          <w:szCs w:val="28"/>
          <w:highlight w:val="none"/>
          <w:lang w:val="en-US" w:eastAsia="zh-CN" w:bidi="ar-SA"/>
        </w:rPr>
      </w:pPr>
      <w:r>
        <w:rPr>
          <w:rFonts w:hint="eastAsia" w:ascii="黑体" w:hAnsi="黑体" w:eastAsia="黑体" w:cs="黑体"/>
          <w:b w:val="0"/>
          <w:bCs w:val="0"/>
          <w:kern w:val="2"/>
          <w:sz w:val="28"/>
          <w:szCs w:val="28"/>
          <w:highlight w:val="none"/>
          <w:lang w:val="en-US" w:eastAsia="zh-CN" w:bidi="ar-SA"/>
        </w:rPr>
        <w:t>评审人员签到表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3112"/>
        <w:gridCol w:w="4322"/>
        <w:gridCol w:w="2957"/>
        <w:gridCol w:w="2958"/>
      </w:tblGrid>
      <w:tr w14:paraId="620E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437" w:type="dxa"/>
            <w:vAlign w:val="center"/>
          </w:tcPr>
          <w:p w14:paraId="1F60F120">
            <w:pPr>
              <w:pStyle w:val="16"/>
              <w:ind w:left="0" w:leftChars="0" w:firstLine="0" w:firstLineChars="0"/>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r>
              <w:rPr>
                <w:rFonts w:hint="eastAsia" w:asciiTheme="minorEastAsia" w:hAnsiTheme="minorEastAsia" w:eastAsiaTheme="minorEastAsia" w:cstheme="minorEastAsia"/>
                <w:b w:val="0"/>
                <w:bCs w:val="0"/>
                <w:kern w:val="2"/>
                <w:sz w:val="28"/>
                <w:szCs w:val="28"/>
                <w:highlight w:val="none"/>
                <w:vertAlign w:val="baseline"/>
                <w:lang w:val="en-US" w:eastAsia="zh-CN" w:bidi="ar-SA"/>
              </w:rPr>
              <w:t>序号</w:t>
            </w:r>
          </w:p>
        </w:tc>
        <w:tc>
          <w:tcPr>
            <w:tcW w:w="3112" w:type="dxa"/>
            <w:vAlign w:val="center"/>
          </w:tcPr>
          <w:p w14:paraId="4C7ACE1A">
            <w:pPr>
              <w:pStyle w:val="16"/>
              <w:ind w:left="0" w:leftChars="0" w:firstLine="0" w:firstLineChars="0"/>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r>
              <w:rPr>
                <w:rFonts w:hint="eastAsia" w:asciiTheme="minorEastAsia" w:hAnsiTheme="minorEastAsia" w:eastAsiaTheme="minorEastAsia" w:cstheme="minorEastAsia"/>
                <w:b w:val="0"/>
                <w:bCs w:val="0"/>
                <w:kern w:val="2"/>
                <w:sz w:val="28"/>
                <w:szCs w:val="28"/>
                <w:highlight w:val="none"/>
                <w:vertAlign w:val="baseline"/>
                <w:lang w:val="en-US" w:eastAsia="zh-CN" w:bidi="ar-SA"/>
              </w:rPr>
              <w:t>姓名</w:t>
            </w:r>
          </w:p>
        </w:tc>
        <w:tc>
          <w:tcPr>
            <w:tcW w:w="4322" w:type="dxa"/>
            <w:vAlign w:val="center"/>
          </w:tcPr>
          <w:p w14:paraId="62B5AB8F">
            <w:pPr>
              <w:pStyle w:val="16"/>
              <w:ind w:left="0" w:leftChars="0" w:firstLine="0" w:firstLineChars="0"/>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r>
              <w:rPr>
                <w:rFonts w:hint="eastAsia" w:asciiTheme="minorEastAsia" w:hAnsiTheme="minorEastAsia" w:eastAsiaTheme="minorEastAsia" w:cstheme="minorEastAsia"/>
                <w:b w:val="0"/>
                <w:bCs w:val="0"/>
                <w:kern w:val="2"/>
                <w:sz w:val="28"/>
                <w:szCs w:val="28"/>
                <w:highlight w:val="none"/>
                <w:vertAlign w:val="baseline"/>
                <w:lang w:val="en-US" w:eastAsia="zh-CN" w:bidi="ar-SA"/>
              </w:rPr>
              <w:t>工作单位</w:t>
            </w:r>
          </w:p>
        </w:tc>
        <w:tc>
          <w:tcPr>
            <w:tcW w:w="2957" w:type="dxa"/>
            <w:vAlign w:val="center"/>
          </w:tcPr>
          <w:p w14:paraId="1F7628B0">
            <w:pPr>
              <w:pStyle w:val="16"/>
              <w:ind w:left="0" w:leftChars="0" w:firstLine="0" w:firstLineChars="0"/>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r>
              <w:rPr>
                <w:rFonts w:hint="eastAsia" w:asciiTheme="minorEastAsia" w:hAnsiTheme="minorEastAsia" w:eastAsiaTheme="minorEastAsia" w:cstheme="minorEastAsia"/>
                <w:b w:val="0"/>
                <w:bCs w:val="0"/>
                <w:kern w:val="2"/>
                <w:sz w:val="28"/>
                <w:szCs w:val="28"/>
                <w:highlight w:val="none"/>
                <w:vertAlign w:val="baseline"/>
                <w:lang w:val="en-US" w:eastAsia="zh-CN" w:bidi="ar-SA"/>
              </w:rPr>
              <w:t>联系电话</w:t>
            </w:r>
          </w:p>
        </w:tc>
        <w:tc>
          <w:tcPr>
            <w:tcW w:w="2958" w:type="dxa"/>
            <w:vAlign w:val="center"/>
          </w:tcPr>
          <w:p w14:paraId="7F067228">
            <w:pPr>
              <w:pStyle w:val="16"/>
              <w:ind w:left="0" w:leftChars="0" w:firstLine="0" w:firstLineChars="0"/>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r>
              <w:rPr>
                <w:rFonts w:hint="eastAsia" w:asciiTheme="minorEastAsia" w:hAnsiTheme="minorEastAsia" w:eastAsiaTheme="minorEastAsia" w:cstheme="minorEastAsia"/>
                <w:b w:val="0"/>
                <w:bCs w:val="0"/>
                <w:kern w:val="2"/>
                <w:sz w:val="28"/>
                <w:szCs w:val="28"/>
                <w:highlight w:val="none"/>
                <w:vertAlign w:val="baseline"/>
                <w:lang w:val="en-US" w:eastAsia="zh-CN" w:bidi="ar-SA"/>
              </w:rPr>
              <w:t>备注</w:t>
            </w:r>
          </w:p>
        </w:tc>
      </w:tr>
      <w:tr w14:paraId="2A31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437" w:type="dxa"/>
            <w:vAlign w:val="center"/>
          </w:tcPr>
          <w:p w14:paraId="77FDCBD9">
            <w:pPr>
              <w:pStyle w:val="16"/>
              <w:jc w:val="both"/>
              <w:rPr>
                <w:rFonts w:hint="default" w:asciiTheme="minorEastAsia" w:hAnsiTheme="minorEastAsia" w:eastAsiaTheme="minorEastAsia" w:cstheme="minorEastAsia"/>
                <w:b w:val="0"/>
                <w:bCs w:val="0"/>
                <w:kern w:val="2"/>
                <w:sz w:val="28"/>
                <w:szCs w:val="28"/>
                <w:highlight w:val="none"/>
                <w:vertAlign w:val="baseline"/>
                <w:lang w:val="en-US" w:eastAsia="zh-CN" w:bidi="ar-SA"/>
              </w:rPr>
            </w:pPr>
            <w:r>
              <w:rPr>
                <w:rFonts w:hint="eastAsia" w:asciiTheme="minorEastAsia" w:hAnsiTheme="minorEastAsia" w:cstheme="minorEastAsia"/>
                <w:b w:val="0"/>
                <w:bCs w:val="0"/>
                <w:kern w:val="2"/>
                <w:sz w:val="28"/>
                <w:szCs w:val="28"/>
                <w:highlight w:val="none"/>
                <w:vertAlign w:val="baseline"/>
                <w:lang w:val="en-US" w:eastAsia="zh-CN" w:bidi="ar-SA"/>
              </w:rPr>
              <w:t>1</w:t>
            </w:r>
          </w:p>
        </w:tc>
        <w:tc>
          <w:tcPr>
            <w:tcW w:w="3112" w:type="dxa"/>
            <w:vAlign w:val="center"/>
          </w:tcPr>
          <w:p w14:paraId="7CB8181D">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4322" w:type="dxa"/>
            <w:vAlign w:val="center"/>
          </w:tcPr>
          <w:p w14:paraId="49483D52">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2957" w:type="dxa"/>
            <w:vAlign w:val="center"/>
          </w:tcPr>
          <w:p w14:paraId="05D94978">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2958" w:type="dxa"/>
            <w:vAlign w:val="center"/>
          </w:tcPr>
          <w:p w14:paraId="7E7C8888">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r>
      <w:tr w14:paraId="62B8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437" w:type="dxa"/>
            <w:vAlign w:val="center"/>
          </w:tcPr>
          <w:p w14:paraId="1E7A4842">
            <w:pPr>
              <w:pStyle w:val="16"/>
              <w:jc w:val="both"/>
              <w:rPr>
                <w:rFonts w:hint="default" w:asciiTheme="minorEastAsia" w:hAnsiTheme="minorEastAsia" w:eastAsiaTheme="minorEastAsia" w:cstheme="minorEastAsia"/>
                <w:b w:val="0"/>
                <w:bCs w:val="0"/>
                <w:kern w:val="2"/>
                <w:sz w:val="28"/>
                <w:szCs w:val="28"/>
                <w:highlight w:val="none"/>
                <w:vertAlign w:val="baseline"/>
                <w:lang w:val="en-US" w:eastAsia="zh-CN" w:bidi="ar-SA"/>
              </w:rPr>
            </w:pPr>
            <w:r>
              <w:rPr>
                <w:rFonts w:hint="eastAsia" w:asciiTheme="minorEastAsia" w:hAnsiTheme="minorEastAsia" w:cstheme="minorEastAsia"/>
                <w:b w:val="0"/>
                <w:bCs w:val="0"/>
                <w:kern w:val="2"/>
                <w:sz w:val="28"/>
                <w:szCs w:val="28"/>
                <w:highlight w:val="none"/>
                <w:vertAlign w:val="baseline"/>
                <w:lang w:val="en-US" w:eastAsia="zh-CN" w:bidi="ar-SA"/>
              </w:rPr>
              <w:t>2</w:t>
            </w:r>
          </w:p>
        </w:tc>
        <w:tc>
          <w:tcPr>
            <w:tcW w:w="3112" w:type="dxa"/>
            <w:vAlign w:val="center"/>
          </w:tcPr>
          <w:p w14:paraId="1B47A663">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4322" w:type="dxa"/>
            <w:vAlign w:val="center"/>
          </w:tcPr>
          <w:p w14:paraId="2BF4358B">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2957" w:type="dxa"/>
            <w:vAlign w:val="center"/>
          </w:tcPr>
          <w:p w14:paraId="16097016">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2958" w:type="dxa"/>
            <w:vAlign w:val="center"/>
          </w:tcPr>
          <w:p w14:paraId="44B17B88">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r>
      <w:tr w14:paraId="3E60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437" w:type="dxa"/>
            <w:vAlign w:val="center"/>
          </w:tcPr>
          <w:p w14:paraId="11B68D1C">
            <w:pPr>
              <w:pStyle w:val="16"/>
              <w:jc w:val="both"/>
              <w:rPr>
                <w:rFonts w:hint="default" w:asciiTheme="minorEastAsia" w:hAnsiTheme="minorEastAsia" w:eastAsiaTheme="minorEastAsia" w:cstheme="minorEastAsia"/>
                <w:b w:val="0"/>
                <w:bCs w:val="0"/>
                <w:kern w:val="2"/>
                <w:sz w:val="28"/>
                <w:szCs w:val="28"/>
                <w:highlight w:val="none"/>
                <w:vertAlign w:val="baseline"/>
                <w:lang w:val="en-US" w:eastAsia="zh-CN" w:bidi="ar-SA"/>
              </w:rPr>
            </w:pPr>
            <w:r>
              <w:rPr>
                <w:rFonts w:hint="eastAsia" w:asciiTheme="minorEastAsia" w:hAnsiTheme="minorEastAsia" w:cstheme="minorEastAsia"/>
                <w:b w:val="0"/>
                <w:bCs w:val="0"/>
                <w:kern w:val="2"/>
                <w:sz w:val="28"/>
                <w:szCs w:val="28"/>
                <w:highlight w:val="none"/>
                <w:vertAlign w:val="baseline"/>
                <w:lang w:val="en-US" w:eastAsia="zh-CN" w:bidi="ar-SA"/>
              </w:rPr>
              <w:t>3</w:t>
            </w:r>
          </w:p>
        </w:tc>
        <w:tc>
          <w:tcPr>
            <w:tcW w:w="3112" w:type="dxa"/>
            <w:vAlign w:val="center"/>
          </w:tcPr>
          <w:p w14:paraId="0EBF05AB">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4322" w:type="dxa"/>
            <w:vAlign w:val="center"/>
          </w:tcPr>
          <w:p w14:paraId="5A766833">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2957" w:type="dxa"/>
            <w:vAlign w:val="center"/>
          </w:tcPr>
          <w:p w14:paraId="474C4B18">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2958" w:type="dxa"/>
            <w:vAlign w:val="center"/>
          </w:tcPr>
          <w:p w14:paraId="1915C1B1">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r>
      <w:tr w14:paraId="2C4BB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437" w:type="dxa"/>
            <w:vAlign w:val="center"/>
          </w:tcPr>
          <w:p w14:paraId="67469369">
            <w:pPr>
              <w:pStyle w:val="16"/>
              <w:jc w:val="both"/>
              <w:rPr>
                <w:rFonts w:hint="default" w:asciiTheme="minorEastAsia" w:hAnsiTheme="minorEastAsia" w:eastAsiaTheme="minorEastAsia" w:cstheme="minorEastAsia"/>
                <w:b w:val="0"/>
                <w:bCs w:val="0"/>
                <w:kern w:val="2"/>
                <w:sz w:val="28"/>
                <w:szCs w:val="28"/>
                <w:highlight w:val="none"/>
                <w:vertAlign w:val="baseline"/>
                <w:lang w:val="en-US" w:eastAsia="zh-CN" w:bidi="ar-SA"/>
              </w:rPr>
            </w:pPr>
            <w:r>
              <w:rPr>
                <w:rFonts w:hint="eastAsia" w:asciiTheme="minorEastAsia" w:hAnsiTheme="minorEastAsia" w:cstheme="minorEastAsia"/>
                <w:b w:val="0"/>
                <w:bCs w:val="0"/>
                <w:kern w:val="2"/>
                <w:sz w:val="28"/>
                <w:szCs w:val="28"/>
                <w:highlight w:val="none"/>
                <w:vertAlign w:val="baseline"/>
                <w:lang w:val="en-US" w:eastAsia="zh-CN" w:bidi="ar-SA"/>
              </w:rPr>
              <w:t>4</w:t>
            </w:r>
          </w:p>
        </w:tc>
        <w:tc>
          <w:tcPr>
            <w:tcW w:w="3112" w:type="dxa"/>
            <w:vAlign w:val="center"/>
          </w:tcPr>
          <w:p w14:paraId="4670CC9E">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4322" w:type="dxa"/>
            <w:vAlign w:val="center"/>
          </w:tcPr>
          <w:p w14:paraId="2AAF8CB3">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2957" w:type="dxa"/>
            <w:vAlign w:val="center"/>
          </w:tcPr>
          <w:p w14:paraId="325EFF26">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2958" w:type="dxa"/>
            <w:vAlign w:val="center"/>
          </w:tcPr>
          <w:p w14:paraId="6C323942">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r>
      <w:tr w14:paraId="684E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437" w:type="dxa"/>
            <w:vAlign w:val="center"/>
          </w:tcPr>
          <w:p w14:paraId="7133D91C">
            <w:pPr>
              <w:pStyle w:val="16"/>
              <w:jc w:val="both"/>
              <w:rPr>
                <w:rFonts w:hint="default" w:asciiTheme="minorEastAsia" w:hAnsiTheme="minorEastAsia" w:eastAsiaTheme="minorEastAsia" w:cstheme="minorEastAsia"/>
                <w:b w:val="0"/>
                <w:bCs w:val="0"/>
                <w:kern w:val="2"/>
                <w:sz w:val="28"/>
                <w:szCs w:val="28"/>
                <w:highlight w:val="none"/>
                <w:vertAlign w:val="baseline"/>
                <w:lang w:val="en-US" w:eastAsia="zh-CN" w:bidi="ar-SA"/>
              </w:rPr>
            </w:pPr>
            <w:r>
              <w:rPr>
                <w:rFonts w:hint="eastAsia" w:asciiTheme="minorEastAsia" w:hAnsiTheme="minorEastAsia" w:cstheme="minorEastAsia"/>
                <w:b w:val="0"/>
                <w:bCs w:val="0"/>
                <w:kern w:val="2"/>
                <w:sz w:val="28"/>
                <w:szCs w:val="28"/>
                <w:highlight w:val="none"/>
                <w:vertAlign w:val="baseline"/>
                <w:lang w:val="en-US" w:eastAsia="zh-CN" w:bidi="ar-SA"/>
              </w:rPr>
              <w:t>5</w:t>
            </w:r>
          </w:p>
        </w:tc>
        <w:tc>
          <w:tcPr>
            <w:tcW w:w="3112" w:type="dxa"/>
            <w:vAlign w:val="center"/>
          </w:tcPr>
          <w:p w14:paraId="6429DE32">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4322" w:type="dxa"/>
            <w:vAlign w:val="center"/>
          </w:tcPr>
          <w:p w14:paraId="3B0335D6">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2957" w:type="dxa"/>
            <w:vAlign w:val="center"/>
          </w:tcPr>
          <w:p w14:paraId="26457C0C">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2958" w:type="dxa"/>
            <w:vAlign w:val="center"/>
          </w:tcPr>
          <w:p w14:paraId="6C9B7D30">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r>
    </w:tbl>
    <w:p w14:paraId="3962B5AC">
      <w:pPr>
        <w:pStyle w:val="16"/>
        <w:jc w:val="center"/>
        <w:rPr>
          <w:rFonts w:hint="default" w:ascii="黑体" w:hAnsi="黑体" w:eastAsia="黑体" w:cs="黑体"/>
          <w:b w:val="0"/>
          <w:bCs w:val="0"/>
          <w:kern w:val="2"/>
          <w:sz w:val="28"/>
          <w:szCs w:val="28"/>
          <w:highlight w:val="none"/>
          <w:lang w:val="en-US" w:eastAsia="zh-CN" w:bidi="ar-SA"/>
        </w:rPr>
        <w:sectPr>
          <w:pgSz w:w="16838" w:h="11906" w:orient="landscape"/>
          <w:pgMar w:top="1418" w:right="1134" w:bottom="1134" w:left="1134" w:header="850" w:footer="851" w:gutter="0"/>
          <w:pgBorders>
            <w:top w:val="none" w:sz="0" w:space="0"/>
            <w:left w:val="none" w:sz="0" w:space="0"/>
            <w:bottom w:val="none" w:sz="0" w:space="0"/>
            <w:right w:val="none" w:sz="0" w:space="0"/>
          </w:pgBorders>
          <w:pgNumType w:fmt="decimal"/>
          <w:cols w:space="720" w:num="1"/>
          <w:titlePg/>
          <w:docGrid w:linePitch="312" w:charSpace="0"/>
        </w:sectPr>
      </w:pPr>
    </w:p>
    <w:p w14:paraId="78C46EC8">
      <w:pPr>
        <w:ind w:firstLine="482" w:firstLineChars="200"/>
        <w:rPr>
          <w:rFonts w:hint="default" w:ascii="宋体" w:hAnsi="宋体" w:eastAsia="宋体" w:cs="Times New Roman"/>
          <w:b/>
          <w:bCs/>
          <w:color w:val="auto"/>
          <w:sz w:val="24"/>
          <w:lang w:val="en-US" w:eastAsia="zh-CN"/>
        </w:rPr>
      </w:pPr>
    </w:p>
    <w:p w14:paraId="4572A629">
      <w:pPr>
        <w:widowControl w:val="0"/>
        <w:numPr>
          <w:ilvl w:val="0"/>
          <w:numId w:val="1"/>
        </w:numPr>
        <w:bidi w:val="0"/>
        <w:ind w:left="0" w:leftChars="0" w:firstLine="0" w:firstLineChars="0"/>
        <w:jc w:val="center"/>
        <w:rPr>
          <w:rFonts w:hint="eastAsia" w:eastAsia="黑体" w:cs="Times New Roman"/>
          <w:b/>
          <w:color w:val="auto"/>
          <w:kern w:val="44"/>
          <w:sz w:val="44"/>
          <w:lang w:val="en-US" w:eastAsia="zh-CN" w:bidi="ar-SA"/>
        </w:rPr>
      </w:pPr>
      <w:r>
        <w:rPr>
          <w:rFonts w:hint="eastAsia" w:eastAsia="黑体" w:cs="Times New Roman"/>
          <w:b/>
          <w:color w:val="auto"/>
          <w:kern w:val="44"/>
          <w:sz w:val="44"/>
          <w:lang w:val="en-US" w:eastAsia="zh-CN" w:bidi="ar-SA"/>
        </w:rPr>
        <w:t>比选书格式</w:t>
      </w:r>
    </w:p>
    <w:p w14:paraId="4CD919FA">
      <w:pPr>
        <w:widowControl w:val="0"/>
        <w:numPr>
          <w:ilvl w:val="0"/>
          <w:numId w:val="0"/>
        </w:numPr>
        <w:bidi w:val="0"/>
        <w:ind w:leftChars="0"/>
        <w:jc w:val="both"/>
        <w:rPr>
          <w:rFonts w:hint="default" w:eastAsia="黑体" w:cs="Times New Roman"/>
          <w:b/>
          <w:color w:val="auto"/>
          <w:kern w:val="44"/>
          <w:sz w:val="44"/>
          <w:lang w:val="en-US" w:eastAsia="zh-CN" w:bidi="ar-SA"/>
        </w:rPr>
      </w:pPr>
    </w:p>
    <w:p w14:paraId="4CB2AAE3">
      <w:pPr>
        <w:rPr>
          <w:rFonts w:hint="default" w:eastAsia="黑体" w:cs="Times New Roman"/>
          <w:b/>
          <w:color w:val="auto"/>
          <w:kern w:val="44"/>
          <w:sz w:val="44"/>
          <w:lang w:val="en-US" w:eastAsia="zh-CN" w:bidi="ar-SA"/>
        </w:rPr>
      </w:pPr>
      <w:r>
        <w:rPr>
          <w:rFonts w:hint="default" w:eastAsia="黑体" w:cs="Times New Roman"/>
          <w:b/>
          <w:color w:val="auto"/>
          <w:kern w:val="44"/>
          <w:sz w:val="44"/>
          <w:lang w:val="en-US" w:eastAsia="zh-CN" w:bidi="ar-SA"/>
        </w:rPr>
        <w:br w:type="page"/>
      </w:r>
    </w:p>
    <w:p w14:paraId="4AD79902">
      <w:pPr>
        <w:pStyle w:val="8"/>
        <w:jc w:val="center"/>
        <w:rPr>
          <w:rFonts w:hint="eastAsia" w:ascii="黑体" w:hAnsi="黑体" w:eastAsia="黑体" w:cs="黑体"/>
          <w:b/>
          <w:color w:val="auto"/>
          <w:sz w:val="32"/>
          <w:szCs w:val="32"/>
          <w:u w:val="single"/>
          <w:lang w:val="en-US" w:eastAsia="zh-CN"/>
        </w:rPr>
      </w:pPr>
      <w:r>
        <w:rPr>
          <w:rFonts w:hint="eastAsia" w:ascii="黑体" w:hAnsi="黑体" w:eastAsia="黑体" w:cs="黑体"/>
          <w:b/>
          <w:color w:val="auto"/>
          <w:sz w:val="32"/>
          <w:szCs w:val="32"/>
          <w:u w:val="single"/>
          <w:lang w:val="en-US" w:eastAsia="zh-CN"/>
        </w:rPr>
        <w:t>四川蜀道养护集团有限公司川中区域中心</w:t>
      </w:r>
    </w:p>
    <w:p w14:paraId="74E180EF">
      <w:pPr>
        <w:pStyle w:val="8"/>
        <w:jc w:val="center"/>
        <w:rPr>
          <w:rFonts w:ascii="宋体" w:hAnsi="宋体"/>
          <w:b/>
          <w:color w:val="auto"/>
          <w:sz w:val="24"/>
          <w:highlight w:val="none"/>
        </w:rPr>
      </w:pPr>
      <w:r>
        <w:rPr>
          <w:rFonts w:hint="eastAsia" w:ascii="黑体" w:hAnsi="黑体" w:eastAsia="黑体" w:cs="黑体"/>
          <w:b/>
          <w:color w:val="auto"/>
          <w:sz w:val="32"/>
          <w:szCs w:val="32"/>
          <w:u w:val="single"/>
          <w:lang w:val="en-US" w:eastAsia="zh-CN"/>
        </w:rPr>
        <w:t>地质灾害评估服务</w:t>
      </w:r>
    </w:p>
    <w:p w14:paraId="1C7EE5E7">
      <w:pPr>
        <w:jc w:val="center"/>
        <w:rPr>
          <w:rFonts w:hint="eastAsia" w:ascii="宋体" w:hAnsi="宋体" w:eastAsia="宋体"/>
          <w:b/>
          <w:color w:val="auto"/>
          <w:w w:val="90"/>
          <w:sz w:val="32"/>
          <w:szCs w:val="32"/>
          <w:lang w:eastAsia="zh-CN"/>
        </w:rPr>
      </w:pPr>
      <w:r>
        <w:rPr>
          <w:rFonts w:hint="eastAsia" w:ascii="黑体" w:hAnsi="黑体" w:eastAsia="黑体" w:cs="黑体"/>
          <w:b/>
          <w:color w:val="auto"/>
          <w:sz w:val="36"/>
          <w:szCs w:val="36"/>
          <w:lang w:val="en-US" w:eastAsia="zh-CN"/>
        </w:rPr>
        <w:t>（项目名称）</w:t>
      </w:r>
    </w:p>
    <w:p w14:paraId="1203464E">
      <w:pPr>
        <w:spacing w:line="360" w:lineRule="auto"/>
        <w:ind w:firstLine="643" w:firstLineChars="200"/>
        <w:rPr>
          <w:rFonts w:hint="eastAsia" w:ascii="宋体" w:hAnsi="宋体"/>
          <w:b/>
          <w:color w:val="auto"/>
          <w:sz w:val="32"/>
          <w:szCs w:val="32"/>
        </w:rPr>
      </w:pPr>
    </w:p>
    <w:p w14:paraId="29385FB5">
      <w:pPr>
        <w:spacing w:line="360" w:lineRule="auto"/>
        <w:ind w:firstLine="643" w:firstLineChars="200"/>
        <w:rPr>
          <w:rFonts w:hint="eastAsia" w:ascii="宋体" w:hAnsi="宋体"/>
          <w:b/>
          <w:color w:val="auto"/>
          <w:sz w:val="32"/>
          <w:szCs w:val="32"/>
        </w:rPr>
      </w:pPr>
    </w:p>
    <w:p w14:paraId="6AB2B371">
      <w:pPr>
        <w:spacing w:line="360" w:lineRule="auto"/>
        <w:ind w:firstLine="643" w:firstLineChars="200"/>
        <w:rPr>
          <w:rFonts w:hint="eastAsia" w:ascii="宋体" w:hAnsi="宋体"/>
          <w:b/>
          <w:color w:val="auto"/>
          <w:sz w:val="32"/>
          <w:szCs w:val="32"/>
        </w:rPr>
      </w:pPr>
    </w:p>
    <w:p w14:paraId="3204ED68">
      <w:pPr>
        <w:pStyle w:val="8"/>
        <w:rPr>
          <w:color w:val="auto"/>
        </w:rPr>
      </w:pPr>
    </w:p>
    <w:p w14:paraId="28F42DF6">
      <w:pPr>
        <w:spacing w:line="360" w:lineRule="auto"/>
        <w:ind w:firstLine="480" w:firstLineChars="200"/>
        <w:rPr>
          <w:rFonts w:hint="eastAsia" w:ascii="宋体" w:hAnsi="宋体"/>
          <w:color w:val="auto"/>
          <w:sz w:val="24"/>
        </w:rPr>
      </w:pPr>
    </w:p>
    <w:p w14:paraId="1117CD42">
      <w:pPr>
        <w:spacing w:line="360" w:lineRule="auto"/>
        <w:jc w:val="center"/>
        <w:rPr>
          <w:rFonts w:hint="default" w:ascii="黑体" w:hAnsi="黑体" w:eastAsia="黑体"/>
          <w:b/>
          <w:color w:val="auto"/>
          <w:sz w:val="60"/>
          <w:szCs w:val="60"/>
          <w:lang w:val="en-US"/>
        </w:rPr>
      </w:pPr>
      <w:r>
        <w:rPr>
          <w:rFonts w:hint="eastAsia" w:ascii="黑体" w:hAnsi="黑体" w:eastAsia="黑体"/>
          <w:b/>
          <w:color w:val="auto"/>
          <w:sz w:val="60"/>
          <w:szCs w:val="60"/>
          <w:lang w:val="en-US" w:eastAsia="zh-CN"/>
        </w:rPr>
        <w:t>比 选 申 请 文 件</w:t>
      </w:r>
    </w:p>
    <w:p w14:paraId="4CEFC742">
      <w:pPr>
        <w:spacing w:line="280" w:lineRule="exact"/>
        <w:ind w:firstLine="480" w:firstLineChars="200"/>
        <w:rPr>
          <w:rFonts w:hint="eastAsia" w:ascii="宋体" w:hAnsi="宋体"/>
          <w:color w:val="auto"/>
          <w:sz w:val="24"/>
        </w:rPr>
      </w:pPr>
    </w:p>
    <w:p w14:paraId="7FC45E5E">
      <w:pPr>
        <w:spacing w:line="280" w:lineRule="exact"/>
        <w:ind w:firstLine="480" w:firstLineChars="200"/>
        <w:rPr>
          <w:rFonts w:hint="eastAsia" w:ascii="宋体" w:hAnsi="宋体"/>
          <w:color w:val="auto"/>
          <w:sz w:val="24"/>
        </w:rPr>
      </w:pPr>
    </w:p>
    <w:p w14:paraId="55172A82">
      <w:pPr>
        <w:spacing w:line="280" w:lineRule="exact"/>
        <w:ind w:firstLine="480" w:firstLineChars="200"/>
        <w:rPr>
          <w:rFonts w:hint="eastAsia" w:ascii="宋体" w:hAnsi="宋体"/>
          <w:color w:val="auto"/>
          <w:sz w:val="24"/>
        </w:rPr>
      </w:pPr>
    </w:p>
    <w:p w14:paraId="4C0DF2DD">
      <w:pPr>
        <w:spacing w:line="280" w:lineRule="exact"/>
        <w:ind w:firstLine="480" w:firstLineChars="200"/>
        <w:rPr>
          <w:rFonts w:hint="eastAsia" w:ascii="宋体" w:hAnsi="宋体"/>
          <w:color w:val="auto"/>
          <w:sz w:val="24"/>
        </w:rPr>
      </w:pPr>
    </w:p>
    <w:p w14:paraId="1561DA99">
      <w:pPr>
        <w:spacing w:line="280" w:lineRule="exact"/>
        <w:ind w:firstLine="480" w:firstLineChars="200"/>
        <w:rPr>
          <w:rFonts w:hint="eastAsia" w:ascii="宋体" w:hAnsi="宋体"/>
          <w:color w:val="auto"/>
          <w:sz w:val="24"/>
        </w:rPr>
      </w:pPr>
    </w:p>
    <w:p w14:paraId="50A63B6E">
      <w:pPr>
        <w:spacing w:line="280" w:lineRule="exact"/>
        <w:ind w:firstLine="480" w:firstLineChars="200"/>
        <w:rPr>
          <w:rFonts w:hint="eastAsia" w:ascii="宋体" w:hAnsi="宋体"/>
          <w:color w:val="auto"/>
          <w:sz w:val="24"/>
        </w:rPr>
      </w:pPr>
    </w:p>
    <w:p w14:paraId="502F85F9">
      <w:pPr>
        <w:spacing w:line="280" w:lineRule="exact"/>
        <w:ind w:firstLine="480" w:firstLineChars="200"/>
        <w:rPr>
          <w:rFonts w:hint="eastAsia" w:ascii="宋体" w:hAnsi="宋体"/>
          <w:color w:val="auto"/>
          <w:sz w:val="24"/>
        </w:rPr>
      </w:pPr>
    </w:p>
    <w:p w14:paraId="6D2CB8EC">
      <w:pPr>
        <w:spacing w:line="280" w:lineRule="exact"/>
        <w:ind w:firstLine="480" w:firstLineChars="200"/>
        <w:rPr>
          <w:rFonts w:hint="eastAsia" w:ascii="宋体" w:hAnsi="宋体"/>
          <w:color w:val="auto"/>
          <w:sz w:val="24"/>
        </w:rPr>
      </w:pPr>
    </w:p>
    <w:p w14:paraId="20FFE262">
      <w:pPr>
        <w:spacing w:line="280" w:lineRule="exact"/>
        <w:ind w:firstLine="480" w:firstLineChars="200"/>
        <w:rPr>
          <w:rFonts w:hint="eastAsia" w:ascii="宋体" w:hAnsi="宋体"/>
          <w:color w:val="auto"/>
          <w:sz w:val="24"/>
        </w:rPr>
      </w:pPr>
    </w:p>
    <w:p w14:paraId="6FE842D3">
      <w:pPr>
        <w:spacing w:line="280" w:lineRule="exact"/>
        <w:ind w:firstLine="480" w:firstLineChars="200"/>
        <w:rPr>
          <w:rFonts w:hint="eastAsia" w:ascii="宋体" w:hAnsi="宋体"/>
          <w:color w:val="auto"/>
          <w:sz w:val="24"/>
        </w:rPr>
      </w:pPr>
    </w:p>
    <w:p w14:paraId="4EE47849">
      <w:pPr>
        <w:spacing w:line="280" w:lineRule="exact"/>
        <w:ind w:firstLine="480" w:firstLineChars="200"/>
        <w:rPr>
          <w:rFonts w:hint="eastAsia" w:ascii="宋体" w:hAnsi="宋体"/>
          <w:color w:val="auto"/>
          <w:sz w:val="24"/>
        </w:rPr>
      </w:pPr>
    </w:p>
    <w:p w14:paraId="186D4913">
      <w:pPr>
        <w:spacing w:line="280" w:lineRule="exact"/>
        <w:ind w:firstLine="480" w:firstLineChars="200"/>
        <w:rPr>
          <w:rFonts w:hint="eastAsia" w:ascii="宋体" w:hAnsi="宋体"/>
          <w:color w:val="auto"/>
          <w:sz w:val="24"/>
        </w:rPr>
      </w:pPr>
    </w:p>
    <w:p w14:paraId="77DDAC58">
      <w:pPr>
        <w:spacing w:line="280" w:lineRule="exact"/>
        <w:ind w:firstLine="480" w:firstLineChars="200"/>
        <w:rPr>
          <w:rFonts w:hint="eastAsia" w:ascii="宋体" w:hAnsi="宋体"/>
          <w:color w:val="auto"/>
          <w:sz w:val="24"/>
        </w:rPr>
      </w:pPr>
    </w:p>
    <w:p w14:paraId="0DB5B6DD">
      <w:pPr>
        <w:spacing w:line="280" w:lineRule="exact"/>
        <w:ind w:firstLine="480" w:firstLineChars="200"/>
        <w:rPr>
          <w:rFonts w:hint="eastAsia" w:ascii="宋体" w:hAnsi="宋体"/>
          <w:color w:val="auto"/>
          <w:sz w:val="24"/>
        </w:rPr>
      </w:pPr>
    </w:p>
    <w:p w14:paraId="730B4C14">
      <w:pPr>
        <w:spacing w:line="280" w:lineRule="exact"/>
        <w:ind w:firstLine="480" w:firstLineChars="200"/>
        <w:rPr>
          <w:rFonts w:hint="eastAsia" w:ascii="宋体" w:hAnsi="宋体"/>
          <w:color w:val="auto"/>
          <w:sz w:val="24"/>
        </w:rPr>
      </w:pPr>
    </w:p>
    <w:p w14:paraId="6C3F7BD0">
      <w:pPr>
        <w:spacing w:line="280" w:lineRule="exact"/>
        <w:ind w:firstLine="480" w:firstLineChars="200"/>
        <w:rPr>
          <w:rFonts w:hint="eastAsia" w:ascii="宋体" w:hAnsi="宋体"/>
          <w:color w:val="auto"/>
          <w:sz w:val="24"/>
        </w:rPr>
      </w:pPr>
    </w:p>
    <w:p w14:paraId="6FD2B17E">
      <w:pPr>
        <w:spacing w:line="280" w:lineRule="exact"/>
        <w:ind w:firstLine="480" w:firstLineChars="200"/>
        <w:rPr>
          <w:rFonts w:hint="eastAsia" w:ascii="宋体" w:hAnsi="宋体"/>
          <w:color w:val="auto"/>
          <w:sz w:val="24"/>
        </w:rPr>
      </w:pPr>
    </w:p>
    <w:p w14:paraId="2CBCD1CF">
      <w:pPr>
        <w:spacing w:line="280" w:lineRule="exact"/>
        <w:ind w:firstLine="480" w:firstLineChars="200"/>
        <w:rPr>
          <w:rFonts w:hint="eastAsia" w:ascii="宋体" w:hAnsi="宋体"/>
          <w:color w:val="auto"/>
          <w:sz w:val="24"/>
        </w:rPr>
      </w:pPr>
    </w:p>
    <w:p w14:paraId="18E339E2">
      <w:pPr>
        <w:spacing w:line="280" w:lineRule="exact"/>
        <w:ind w:firstLine="480" w:firstLineChars="200"/>
        <w:rPr>
          <w:rFonts w:hint="eastAsia" w:ascii="宋体" w:hAnsi="宋体"/>
          <w:color w:val="auto"/>
          <w:sz w:val="24"/>
        </w:rPr>
      </w:pPr>
    </w:p>
    <w:p w14:paraId="4D6DD136">
      <w:pPr>
        <w:spacing w:line="280" w:lineRule="exact"/>
        <w:ind w:firstLine="1920" w:firstLineChars="800"/>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lang w:val="en-US" w:eastAsia="zh-CN"/>
        </w:rPr>
        <w:t>比选申请人</w:t>
      </w:r>
      <w:r>
        <w:rPr>
          <w:rFonts w:hint="eastAsia" w:ascii="黑体" w:hAnsi="黑体" w:eastAsia="黑体" w:cs="黑体"/>
          <w:b w:val="0"/>
          <w:bCs/>
          <w:color w:val="auto"/>
          <w:sz w:val="24"/>
          <w:szCs w:val="24"/>
        </w:rPr>
        <w:t>：</w:t>
      </w:r>
      <w:r>
        <w:rPr>
          <w:rFonts w:hint="eastAsia" w:ascii="黑体" w:hAnsi="黑体" w:eastAsia="黑体" w:cs="黑体"/>
          <w:b w:val="0"/>
          <w:bCs/>
          <w:color w:val="auto"/>
          <w:sz w:val="24"/>
          <w:szCs w:val="24"/>
          <w:u w:val="single"/>
        </w:rPr>
        <w:t xml:space="preserve">                             </w:t>
      </w:r>
      <w:r>
        <w:rPr>
          <w:rFonts w:hint="eastAsia" w:ascii="黑体" w:hAnsi="黑体" w:eastAsia="黑体" w:cs="黑体"/>
          <w:b w:val="0"/>
          <w:bCs/>
          <w:color w:val="auto"/>
          <w:sz w:val="24"/>
          <w:szCs w:val="24"/>
        </w:rPr>
        <w:t>（盖单位章）</w:t>
      </w:r>
    </w:p>
    <w:p w14:paraId="2F75F284">
      <w:pPr>
        <w:spacing w:line="280" w:lineRule="exact"/>
        <w:ind w:firstLine="480" w:firstLineChars="200"/>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 xml:space="preserve"> </w:t>
      </w:r>
    </w:p>
    <w:p w14:paraId="7D639A97">
      <w:pPr>
        <w:spacing w:line="280" w:lineRule="exact"/>
        <w:jc w:val="center"/>
        <w:rPr>
          <w:rFonts w:hint="eastAsia" w:ascii="黑体" w:hAnsi="黑体" w:eastAsia="黑体" w:cs="黑体"/>
          <w:b w:val="0"/>
          <w:bCs/>
          <w:color w:val="auto"/>
          <w:sz w:val="24"/>
          <w:szCs w:val="24"/>
          <w:u w:val="single"/>
        </w:rPr>
      </w:pPr>
    </w:p>
    <w:p w14:paraId="12C08C9D">
      <w:pPr>
        <w:spacing w:line="280" w:lineRule="exact"/>
        <w:jc w:val="center"/>
        <w:rPr>
          <w:rFonts w:hint="eastAsia" w:ascii="黑体" w:hAnsi="黑体" w:eastAsia="黑体" w:cs="黑体"/>
          <w:b w:val="0"/>
          <w:bCs/>
          <w:color w:val="auto"/>
          <w:sz w:val="24"/>
          <w:szCs w:val="24"/>
          <w:u w:val="single"/>
        </w:rPr>
      </w:pPr>
    </w:p>
    <w:p w14:paraId="41560010">
      <w:pPr>
        <w:spacing w:line="280" w:lineRule="exact"/>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u w:val="single"/>
        </w:rPr>
        <w:t xml:space="preserve">       </w:t>
      </w:r>
      <w:r>
        <w:rPr>
          <w:rFonts w:hint="eastAsia" w:ascii="黑体" w:hAnsi="黑体" w:eastAsia="黑体" w:cs="黑体"/>
          <w:b w:val="0"/>
          <w:bCs/>
          <w:color w:val="auto"/>
          <w:sz w:val="24"/>
          <w:szCs w:val="24"/>
        </w:rPr>
        <w:t>年</w:t>
      </w:r>
      <w:r>
        <w:rPr>
          <w:rFonts w:hint="eastAsia" w:ascii="黑体" w:hAnsi="黑体" w:eastAsia="黑体" w:cs="黑体"/>
          <w:b w:val="0"/>
          <w:bCs/>
          <w:color w:val="auto"/>
          <w:sz w:val="24"/>
          <w:szCs w:val="24"/>
          <w:u w:val="single"/>
        </w:rPr>
        <w:t xml:space="preserve">     </w:t>
      </w:r>
      <w:r>
        <w:rPr>
          <w:rFonts w:hint="eastAsia" w:ascii="黑体" w:hAnsi="黑体" w:eastAsia="黑体" w:cs="黑体"/>
          <w:b w:val="0"/>
          <w:bCs/>
          <w:color w:val="auto"/>
          <w:sz w:val="24"/>
          <w:szCs w:val="24"/>
        </w:rPr>
        <w:t>月</w:t>
      </w:r>
      <w:r>
        <w:rPr>
          <w:rFonts w:hint="eastAsia" w:ascii="黑体" w:hAnsi="黑体" w:eastAsia="黑体" w:cs="黑体"/>
          <w:b w:val="0"/>
          <w:bCs/>
          <w:color w:val="auto"/>
          <w:sz w:val="24"/>
          <w:szCs w:val="24"/>
          <w:u w:val="single"/>
        </w:rPr>
        <w:t xml:space="preserve">    </w:t>
      </w:r>
      <w:r>
        <w:rPr>
          <w:rFonts w:hint="eastAsia" w:ascii="黑体" w:hAnsi="黑体" w:eastAsia="黑体" w:cs="黑体"/>
          <w:b w:val="0"/>
          <w:bCs/>
          <w:color w:val="auto"/>
          <w:sz w:val="24"/>
          <w:szCs w:val="24"/>
        </w:rPr>
        <w:t>日</w:t>
      </w:r>
    </w:p>
    <w:p w14:paraId="497EF1EC">
      <w:pPr>
        <w:rPr>
          <w:color w:val="auto"/>
        </w:rPr>
        <w:sectPr>
          <w:pgSz w:w="11906" w:h="16838"/>
          <w:pgMar w:top="1134" w:right="1304" w:bottom="1134" w:left="1304" w:header="850" w:footer="992" w:gutter="0"/>
          <w:pgNumType w:fmt="decimal"/>
          <w:cols w:space="0" w:num="1"/>
          <w:docGrid w:type="lines" w:linePitch="312" w:charSpace="0"/>
        </w:sectPr>
      </w:pPr>
    </w:p>
    <w:p w14:paraId="62B75E3C">
      <w:pPr>
        <w:spacing w:line="360" w:lineRule="auto"/>
        <w:jc w:val="center"/>
        <w:rPr>
          <w:rFonts w:hint="eastAsia" w:ascii="宋体" w:hAnsi="宋体"/>
          <w:color w:val="auto"/>
          <w:sz w:val="32"/>
          <w:szCs w:val="32"/>
        </w:rPr>
      </w:pPr>
      <w:r>
        <w:rPr>
          <w:rFonts w:hint="eastAsia" w:ascii="宋体" w:hAnsi="宋体"/>
          <w:color w:val="auto"/>
          <w:sz w:val="32"/>
          <w:szCs w:val="32"/>
        </w:rPr>
        <w:t>目   录</w:t>
      </w:r>
    </w:p>
    <w:p w14:paraId="2E0F34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w:t>
      </w:r>
      <w:r>
        <w:rPr>
          <w:rFonts w:hint="eastAsia" w:ascii="宋体" w:hAnsi="宋体" w:cs="宋体"/>
          <w:color w:val="auto"/>
          <w:sz w:val="24"/>
          <w:szCs w:val="24"/>
          <w:lang w:val="en-US" w:eastAsia="zh-CN"/>
        </w:rPr>
        <w:t>比选申请函</w:t>
      </w:r>
      <w:r>
        <w:rPr>
          <w:rFonts w:hint="eastAsia" w:ascii="宋体" w:hAnsi="宋体" w:eastAsia="宋体" w:cs="宋体"/>
          <w:color w:val="auto"/>
          <w:sz w:val="24"/>
          <w:szCs w:val="24"/>
        </w:rPr>
        <w:t>……………………………………………………………( )</w:t>
      </w:r>
    </w:p>
    <w:p w14:paraId="1923D0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color w:val="auto"/>
          <w:sz w:val="24"/>
          <w:szCs w:val="24"/>
          <w:lang w:val="en-US" w:eastAsia="zh-CN"/>
        </w:rPr>
        <w:t>法定代表人身份证明或授权委托书</w:t>
      </w:r>
      <w:r>
        <w:rPr>
          <w:rFonts w:hint="eastAsia" w:ascii="宋体" w:hAnsi="宋体" w:eastAsia="宋体" w:cs="宋体"/>
          <w:color w:val="auto"/>
          <w:sz w:val="24"/>
          <w:szCs w:val="24"/>
        </w:rPr>
        <w:t>…………………………………………( )</w:t>
      </w:r>
    </w:p>
    <w:p w14:paraId="585916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w:t>
      </w:r>
      <w:r>
        <w:rPr>
          <w:rFonts w:hint="eastAsia" w:ascii="宋体" w:hAnsi="宋体" w:cs="宋体"/>
          <w:color w:val="auto"/>
          <w:sz w:val="24"/>
          <w:szCs w:val="24"/>
          <w:lang w:eastAsia="zh-CN"/>
        </w:rPr>
        <w:t>、</w:t>
      </w:r>
      <w:r>
        <w:rPr>
          <w:rFonts w:hint="eastAsia" w:ascii="宋体" w:hAnsi="宋体" w:eastAsia="宋体" w:cs="宋体"/>
          <w:color w:val="auto"/>
          <w:sz w:val="24"/>
          <w:szCs w:val="24"/>
        </w:rPr>
        <w:t>资格审查资料……………………………………………………………………( )</w:t>
      </w:r>
    </w:p>
    <w:p w14:paraId="509B5F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（一）基本情况表……………………………………………………………( )</w:t>
      </w:r>
    </w:p>
    <w:p w14:paraId="15ED15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二</w:t>
      </w:r>
      <w:r>
        <w:rPr>
          <w:rFonts w:hint="eastAsia" w:ascii="宋体" w:hAnsi="宋体" w:eastAsia="宋体" w:cs="宋体"/>
          <w:color w:val="auto"/>
          <w:sz w:val="24"/>
          <w:szCs w:val="24"/>
        </w:rPr>
        <w:t>）拟委任的主要人员简历表……………………………</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w:t>
      </w:r>
    </w:p>
    <w:p w14:paraId="22637B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已标价驻地</w:t>
      </w:r>
      <w:r>
        <w:rPr>
          <w:rFonts w:hint="eastAsia" w:ascii="宋体" w:hAnsi="宋体" w:eastAsia="宋体" w:cs="宋体"/>
          <w:color w:val="auto"/>
          <w:sz w:val="24"/>
          <w:szCs w:val="24"/>
          <w:highlight w:val="none"/>
        </w:rPr>
        <w:t>清单………………………………………………………………( )</w:t>
      </w:r>
    </w:p>
    <w:p w14:paraId="2AC47B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五</w:t>
      </w:r>
      <w:r>
        <w:rPr>
          <w:rFonts w:hint="eastAsia" w:ascii="宋体" w:hAnsi="宋体" w:eastAsia="宋体" w:cs="宋体"/>
          <w:color w:val="auto"/>
          <w:sz w:val="24"/>
          <w:szCs w:val="24"/>
        </w:rPr>
        <w:t>、其他资料…………………………………………………………………………( )</w:t>
      </w:r>
    </w:p>
    <w:p w14:paraId="052FE39D">
      <w:pPr>
        <w:rPr>
          <w:rFonts w:hint="eastAsia" w:ascii="宋体" w:hAnsi="宋体" w:cs="宋体"/>
          <w:color w:val="auto"/>
          <w:sz w:val="24"/>
          <w:szCs w:val="24"/>
        </w:rPr>
      </w:pPr>
      <w:r>
        <w:rPr>
          <w:rFonts w:hint="eastAsia" w:ascii="宋体" w:hAnsi="宋体" w:cs="宋体"/>
          <w:color w:val="auto"/>
          <w:sz w:val="24"/>
          <w:szCs w:val="24"/>
        </w:rPr>
        <w:br w:type="page"/>
      </w:r>
    </w:p>
    <w:p w14:paraId="29AC5E89">
      <w:pPr>
        <w:pStyle w:val="2"/>
        <w:tabs>
          <w:tab w:val="left" w:pos="1440"/>
        </w:tabs>
        <w:bidi w:val="0"/>
        <w:rPr>
          <w:rFonts w:hint="default" w:eastAsia="黑体"/>
          <w:color w:val="auto"/>
          <w:lang w:val="en-US" w:eastAsia="zh-CN"/>
        </w:rPr>
      </w:pPr>
      <w:bookmarkStart w:id="217" w:name="_Toc18863"/>
      <w:bookmarkStart w:id="218" w:name="_Toc20394"/>
      <w:bookmarkStart w:id="219" w:name="_Toc23471"/>
      <w:bookmarkStart w:id="220" w:name="_Toc9423"/>
      <w:bookmarkStart w:id="221" w:name="_Toc23234"/>
      <w:bookmarkStart w:id="222" w:name="_Toc29538"/>
      <w:bookmarkStart w:id="223" w:name="_Toc24301"/>
      <w:bookmarkStart w:id="224" w:name="_Toc21202"/>
      <w:bookmarkStart w:id="225" w:name="_Toc7773"/>
      <w:bookmarkStart w:id="226" w:name="_Toc18806"/>
      <w:bookmarkStart w:id="227" w:name="_Toc34139372"/>
      <w:bookmarkStart w:id="228" w:name="_Toc34139172"/>
      <w:bookmarkStart w:id="229" w:name="_Toc10834"/>
      <w:bookmarkStart w:id="230" w:name="_Toc15723"/>
      <w:bookmarkStart w:id="231" w:name="_Toc1211"/>
      <w:bookmarkStart w:id="232" w:name="_Toc33693624"/>
      <w:bookmarkStart w:id="233" w:name="_Toc25845"/>
      <w:bookmarkStart w:id="234" w:name="_Toc32494"/>
      <w:bookmarkStart w:id="235" w:name="_Toc21349"/>
      <w:bookmarkStart w:id="236" w:name="_Toc32277"/>
      <w:bookmarkStart w:id="237" w:name="_Toc3944"/>
      <w:bookmarkStart w:id="238" w:name="_Toc523479076"/>
      <w:bookmarkStart w:id="239" w:name="_Toc12602"/>
      <w:r>
        <w:rPr>
          <w:rFonts w:hint="eastAsia"/>
          <w:color w:val="auto"/>
        </w:rPr>
        <w:t>一、</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rFonts w:hint="eastAsia"/>
          <w:color w:val="auto"/>
          <w:lang w:val="en-US" w:eastAsia="zh-CN"/>
        </w:rPr>
        <w:t>比选申请函</w:t>
      </w:r>
    </w:p>
    <w:p w14:paraId="342A7700">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四川蜀道养护集团有限公司川中区域中心地质灾害评估服务比选报价函</w:t>
      </w:r>
    </w:p>
    <w:p w14:paraId="3AF4D47D">
      <w:pPr>
        <w:keepNext w:val="0"/>
        <w:keepLines w:val="0"/>
        <w:pageBreakBefore w:val="0"/>
        <w:widowControl/>
        <w:kinsoku/>
        <w:wordWrap/>
        <w:overflowPunct/>
        <w:topLinePunct w:val="0"/>
        <w:autoSpaceDE/>
        <w:autoSpaceDN/>
        <w:bidi w:val="0"/>
        <w:snapToGrid/>
        <w:spacing w:line="560" w:lineRule="exact"/>
        <w:ind w:firstLine="560" w:firstLineChars="200"/>
        <w:jc w:val="left"/>
        <w:rPr>
          <w:rFonts w:hint="eastAsia"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u w:val="single"/>
          <w:lang w:bidi="ar"/>
        </w:rPr>
        <w:t xml:space="preserve">  </w:t>
      </w:r>
      <w:r>
        <w:rPr>
          <w:rFonts w:hint="eastAsia" w:ascii="仿宋_GB2312" w:hAnsi="仿宋_GB2312" w:eastAsia="仿宋_GB2312" w:cs="仿宋_GB2312"/>
          <w:color w:val="000000"/>
          <w:sz w:val="28"/>
          <w:szCs w:val="28"/>
          <w:highlight w:val="none"/>
          <w:u w:val="single"/>
          <w:lang w:val="en-US" w:eastAsia="zh-CN" w:bidi="ar"/>
        </w:rPr>
        <w:t xml:space="preserve">                </w:t>
      </w:r>
      <w:r>
        <w:rPr>
          <w:rFonts w:hint="eastAsia" w:ascii="仿宋_GB2312" w:hAnsi="仿宋_GB2312" w:eastAsia="仿宋_GB2312" w:cs="仿宋_GB2312"/>
          <w:color w:val="000000"/>
          <w:sz w:val="28"/>
          <w:szCs w:val="28"/>
          <w:highlight w:val="none"/>
          <w:u w:val="none"/>
          <w:lang w:bidi="ar"/>
        </w:rPr>
        <w:t>（</w:t>
      </w:r>
      <w:r>
        <w:rPr>
          <w:rFonts w:hint="eastAsia" w:ascii="仿宋_GB2312" w:hAnsi="仿宋_GB2312" w:eastAsia="仿宋_GB2312" w:cs="仿宋_GB2312"/>
          <w:color w:val="000000"/>
          <w:sz w:val="28"/>
          <w:szCs w:val="28"/>
          <w:highlight w:val="none"/>
          <w:u w:val="none"/>
          <w:lang w:eastAsia="zh-CN" w:bidi="ar"/>
        </w:rPr>
        <w:t>比选</w:t>
      </w:r>
      <w:r>
        <w:rPr>
          <w:rFonts w:hint="eastAsia" w:ascii="仿宋_GB2312" w:hAnsi="仿宋_GB2312" w:eastAsia="仿宋_GB2312" w:cs="仿宋_GB2312"/>
          <w:color w:val="000000"/>
          <w:sz w:val="28"/>
          <w:szCs w:val="28"/>
          <w:highlight w:val="none"/>
          <w:u w:val="none"/>
          <w:lang w:bidi="ar"/>
        </w:rPr>
        <w:t>人名称）:</w:t>
      </w:r>
      <w:r>
        <w:rPr>
          <w:rFonts w:hint="eastAsia" w:ascii="仿宋_GB2312" w:hAnsi="仿宋_GB2312" w:eastAsia="仿宋_GB2312" w:cs="仿宋_GB2312"/>
          <w:color w:val="000000"/>
          <w:sz w:val="28"/>
          <w:szCs w:val="28"/>
          <w:highlight w:val="none"/>
          <w:lang w:bidi="ar"/>
        </w:rPr>
        <w:t xml:space="preserve"> </w:t>
      </w:r>
    </w:p>
    <w:p w14:paraId="2EF83E06">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bidi="ar"/>
        </w:rPr>
        <w:t>1．我方已仔细研究了</w:t>
      </w:r>
      <w:r>
        <w:rPr>
          <w:rFonts w:hint="eastAsia" w:ascii="仿宋_GB2312" w:hAnsi="仿宋_GB2312" w:eastAsia="仿宋_GB2312" w:cs="仿宋_GB2312"/>
          <w:color w:val="000000"/>
          <w:sz w:val="28"/>
          <w:szCs w:val="28"/>
          <w:highlight w:val="none"/>
          <w:u w:val="single"/>
          <w:lang w:val="en-US" w:eastAsia="zh-CN" w:bidi="ar"/>
        </w:rPr>
        <w:t>四川</w:t>
      </w:r>
      <w:r>
        <w:rPr>
          <w:rFonts w:hint="eastAsia" w:ascii="仿宋_GB2312" w:hAnsi="仿宋_GB2312" w:eastAsia="仿宋_GB2312" w:cs="仿宋_GB2312"/>
          <w:color w:val="000000"/>
          <w:sz w:val="28"/>
          <w:szCs w:val="28"/>
          <w:highlight w:val="none"/>
          <w:u w:val="single"/>
          <w:lang w:bidi="ar"/>
        </w:rPr>
        <w:t>蜀道养护集团</w:t>
      </w:r>
      <w:r>
        <w:rPr>
          <w:rFonts w:hint="eastAsia" w:ascii="仿宋_GB2312" w:hAnsi="仿宋_GB2312" w:eastAsia="仿宋_GB2312" w:cs="仿宋_GB2312"/>
          <w:color w:val="000000"/>
          <w:sz w:val="28"/>
          <w:szCs w:val="28"/>
          <w:highlight w:val="none"/>
          <w:u w:val="single"/>
          <w:lang w:val="en-US" w:eastAsia="zh-CN" w:bidi="ar"/>
        </w:rPr>
        <w:t>有限公司川中区域中心地质灾害评估</w:t>
      </w:r>
      <w:r>
        <w:rPr>
          <w:rFonts w:hint="eastAsia" w:ascii="仿宋_GB2312" w:hAnsi="仿宋_GB2312" w:eastAsia="仿宋_GB2312" w:cs="仿宋_GB2312"/>
          <w:color w:val="000000"/>
          <w:sz w:val="28"/>
          <w:szCs w:val="28"/>
          <w:highlight w:val="none"/>
          <w:u w:val="single"/>
          <w:lang w:bidi="ar"/>
        </w:rPr>
        <w:t xml:space="preserve">服务 </w:t>
      </w:r>
      <w:r>
        <w:rPr>
          <w:rFonts w:hint="eastAsia" w:ascii="仿宋_GB2312" w:hAnsi="仿宋_GB2312" w:eastAsia="仿宋_GB2312" w:cs="仿宋_GB2312"/>
          <w:color w:val="000000"/>
          <w:sz w:val="28"/>
          <w:szCs w:val="28"/>
          <w:highlight w:val="none"/>
          <w:lang w:eastAsia="zh-CN" w:bidi="ar"/>
        </w:rPr>
        <w:t>比选</w:t>
      </w:r>
      <w:r>
        <w:rPr>
          <w:rFonts w:hint="eastAsia" w:ascii="仿宋_GB2312" w:hAnsi="仿宋_GB2312" w:eastAsia="仿宋_GB2312" w:cs="仿宋_GB2312"/>
          <w:color w:val="000000"/>
          <w:sz w:val="28"/>
          <w:szCs w:val="28"/>
          <w:highlight w:val="none"/>
          <w:lang w:bidi="ar"/>
        </w:rPr>
        <w:t>文件的全部内容，愿意</w:t>
      </w:r>
      <w:r>
        <w:rPr>
          <w:rFonts w:hint="eastAsia" w:ascii="仿宋_GB2312" w:hAnsi="仿宋_GB2312" w:eastAsia="仿宋_GB2312" w:cs="仿宋_GB2312"/>
          <w:color w:val="000000"/>
          <w:sz w:val="28"/>
          <w:szCs w:val="28"/>
          <w:highlight w:val="none"/>
          <w:lang w:val="en-US" w:eastAsia="zh-CN" w:bidi="ar"/>
        </w:rPr>
        <w:t>作比选申请报价</w:t>
      </w:r>
      <w:r>
        <w:rPr>
          <w:rFonts w:hint="eastAsia" w:ascii="仿宋_GB2312" w:hAnsi="仿宋_GB2312" w:eastAsia="仿宋_GB2312" w:cs="仿宋_GB2312"/>
          <w:color w:val="000000"/>
          <w:sz w:val="28"/>
          <w:szCs w:val="28"/>
          <w:highlight w:val="none"/>
          <w:lang w:eastAsia="zh-CN" w:bidi="ar"/>
        </w:rPr>
        <w:t>。</w:t>
      </w:r>
    </w:p>
    <w:p w14:paraId="7E9D22B8">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bidi="ar"/>
        </w:rPr>
        <w:t>2．我方承诺在</w:t>
      </w:r>
      <w:r>
        <w:rPr>
          <w:rFonts w:hint="eastAsia" w:ascii="仿宋_GB2312" w:hAnsi="仿宋_GB2312" w:eastAsia="仿宋_GB2312" w:cs="仿宋_GB2312"/>
          <w:color w:val="000000"/>
          <w:sz w:val="28"/>
          <w:szCs w:val="28"/>
          <w:highlight w:val="none"/>
          <w:lang w:eastAsia="zh-CN" w:bidi="ar"/>
        </w:rPr>
        <w:t>投选</w:t>
      </w:r>
      <w:r>
        <w:rPr>
          <w:rFonts w:hint="eastAsia" w:ascii="仿宋_GB2312" w:hAnsi="仿宋_GB2312" w:eastAsia="仿宋_GB2312" w:cs="仿宋_GB2312"/>
          <w:color w:val="000000"/>
          <w:sz w:val="28"/>
          <w:szCs w:val="28"/>
          <w:highlight w:val="none"/>
          <w:lang w:bidi="ar"/>
        </w:rPr>
        <w:t>有效期内不修改、撤销</w:t>
      </w:r>
      <w:r>
        <w:rPr>
          <w:rFonts w:hint="eastAsia" w:ascii="仿宋_GB2312" w:hAnsi="仿宋_GB2312" w:eastAsia="仿宋_GB2312" w:cs="仿宋_GB2312"/>
          <w:color w:val="000000"/>
          <w:sz w:val="28"/>
          <w:szCs w:val="28"/>
          <w:highlight w:val="none"/>
          <w:lang w:val="en-US" w:eastAsia="zh-CN" w:bidi="ar"/>
        </w:rPr>
        <w:t>比选申请文件</w:t>
      </w:r>
      <w:r>
        <w:rPr>
          <w:rFonts w:hint="eastAsia" w:ascii="仿宋_GB2312" w:hAnsi="仿宋_GB2312" w:eastAsia="仿宋_GB2312" w:cs="仿宋_GB2312"/>
          <w:color w:val="000000"/>
          <w:sz w:val="28"/>
          <w:szCs w:val="28"/>
          <w:highlight w:val="none"/>
          <w:lang w:bidi="ar"/>
        </w:rPr>
        <w:t>。</w:t>
      </w:r>
    </w:p>
    <w:p w14:paraId="3BBFD0AF">
      <w:pPr>
        <w:keepNext w:val="0"/>
        <w:keepLines w:val="0"/>
        <w:pageBreakBefore w:val="0"/>
        <w:widowControl/>
        <w:kinsoku/>
        <w:wordWrap/>
        <w:overflowPunct/>
        <w:topLinePunct w:val="0"/>
        <w:autoSpaceDE/>
        <w:autoSpaceDN/>
        <w:bidi w:val="0"/>
        <w:snapToGrid/>
        <w:spacing w:line="560" w:lineRule="exact"/>
        <w:ind w:firstLine="560" w:firstLineChars="200"/>
        <w:jc w:val="left"/>
        <w:rPr>
          <w:rFonts w:hint="eastAsia"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val="en-US" w:eastAsia="zh-CN" w:bidi="ar"/>
        </w:rPr>
        <w:t>3</w:t>
      </w:r>
      <w:r>
        <w:rPr>
          <w:rFonts w:hint="eastAsia" w:ascii="仿宋_GB2312" w:hAnsi="仿宋_GB2312" w:eastAsia="仿宋_GB2312" w:cs="仿宋_GB2312"/>
          <w:color w:val="000000"/>
          <w:sz w:val="28"/>
          <w:szCs w:val="28"/>
          <w:highlight w:val="none"/>
          <w:lang w:bidi="ar"/>
        </w:rPr>
        <w:t>．如我方</w:t>
      </w:r>
      <w:r>
        <w:rPr>
          <w:rFonts w:hint="eastAsia" w:ascii="仿宋_GB2312" w:hAnsi="仿宋_GB2312" w:eastAsia="仿宋_GB2312" w:cs="仿宋_GB2312"/>
          <w:color w:val="000000"/>
          <w:sz w:val="28"/>
          <w:szCs w:val="28"/>
          <w:highlight w:val="none"/>
          <w:lang w:eastAsia="zh-CN" w:bidi="ar"/>
        </w:rPr>
        <w:t>中选</w:t>
      </w:r>
      <w:r>
        <w:rPr>
          <w:rFonts w:hint="eastAsia" w:ascii="仿宋_GB2312" w:hAnsi="仿宋_GB2312" w:eastAsia="仿宋_GB2312" w:cs="仿宋_GB2312"/>
          <w:color w:val="000000"/>
          <w:sz w:val="28"/>
          <w:szCs w:val="28"/>
          <w:highlight w:val="none"/>
          <w:lang w:bidi="ar"/>
        </w:rPr>
        <w:t>，我方承诺：</w:t>
      </w:r>
    </w:p>
    <w:p w14:paraId="16D6304E">
      <w:pPr>
        <w:keepNext w:val="0"/>
        <w:keepLines w:val="0"/>
        <w:pageBreakBefore w:val="0"/>
        <w:widowControl/>
        <w:kinsoku/>
        <w:wordWrap/>
        <w:overflowPunct/>
        <w:topLinePunct w:val="0"/>
        <w:autoSpaceDE/>
        <w:autoSpaceDN/>
        <w:bidi w:val="0"/>
        <w:snapToGrid/>
        <w:spacing w:line="560" w:lineRule="exact"/>
        <w:ind w:firstLine="560" w:firstLineChars="200"/>
        <w:jc w:val="left"/>
        <w:rPr>
          <w:rFonts w:hint="eastAsia"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bidi="ar"/>
        </w:rPr>
        <w:t>(l)在收到</w:t>
      </w:r>
      <w:r>
        <w:rPr>
          <w:rFonts w:hint="eastAsia" w:ascii="仿宋_GB2312" w:hAnsi="仿宋_GB2312" w:eastAsia="仿宋_GB2312" w:cs="仿宋_GB2312"/>
          <w:color w:val="000000"/>
          <w:sz w:val="28"/>
          <w:szCs w:val="28"/>
          <w:highlight w:val="none"/>
          <w:lang w:eastAsia="zh-CN" w:bidi="ar"/>
        </w:rPr>
        <w:t>中选</w:t>
      </w:r>
      <w:r>
        <w:rPr>
          <w:rFonts w:hint="eastAsia" w:ascii="仿宋_GB2312" w:hAnsi="仿宋_GB2312" w:eastAsia="仿宋_GB2312" w:cs="仿宋_GB2312"/>
          <w:color w:val="000000"/>
          <w:sz w:val="28"/>
          <w:szCs w:val="28"/>
          <w:highlight w:val="none"/>
          <w:lang w:bidi="ar"/>
        </w:rPr>
        <w:t>通知书后，在</w:t>
      </w:r>
      <w:r>
        <w:rPr>
          <w:rFonts w:hint="eastAsia" w:ascii="仿宋_GB2312" w:hAnsi="仿宋_GB2312" w:eastAsia="仿宋_GB2312" w:cs="仿宋_GB2312"/>
          <w:color w:val="000000"/>
          <w:sz w:val="28"/>
          <w:szCs w:val="28"/>
          <w:highlight w:val="none"/>
          <w:lang w:eastAsia="zh-CN" w:bidi="ar"/>
        </w:rPr>
        <w:t>中选</w:t>
      </w:r>
      <w:r>
        <w:rPr>
          <w:rFonts w:hint="eastAsia" w:ascii="仿宋_GB2312" w:hAnsi="仿宋_GB2312" w:eastAsia="仿宋_GB2312" w:cs="仿宋_GB2312"/>
          <w:color w:val="000000"/>
          <w:sz w:val="28"/>
          <w:szCs w:val="28"/>
          <w:highlight w:val="none"/>
          <w:lang w:bidi="ar"/>
        </w:rPr>
        <w:t>通知书规定的期限内，与你方按照</w:t>
      </w:r>
      <w:r>
        <w:rPr>
          <w:rFonts w:hint="eastAsia" w:ascii="仿宋_GB2312" w:hAnsi="仿宋_GB2312" w:eastAsia="仿宋_GB2312" w:cs="仿宋_GB2312"/>
          <w:color w:val="000000"/>
          <w:sz w:val="28"/>
          <w:szCs w:val="28"/>
          <w:highlight w:val="none"/>
          <w:lang w:eastAsia="zh-CN" w:bidi="ar"/>
        </w:rPr>
        <w:t>比选</w:t>
      </w:r>
      <w:r>
        <w:rPr>
          <w:rFonts w:hint="eastAsia" w:ascii="仿宋_GB2312" w:hAnsi="仿宋_GB2312" w:eastAsia="仿宋_GB2312" w:cs="仿宋_GB2312"/>
          <w:color w:val="000000"/>
          <w:sz w:val="28"/>
          <w:szCs w:val="28"/>
          <w:highlight w:val="none"/>
          <w:lang w:bidi="ar"/>
        </w:rPr>
        <w:t>文件和我方的</w:t>
      </w:r>
      <w:r>
        <w:rPr>
          <w:rFonts w:hint="eastAsia" w:ascii="仿宋_GB2312" w:hAnsi="仿宋_GB2312" w:eastAsia="仿宋_GB2312" w:cs="仿宋_GB2312"/>
          <w:color w:val="000000"/>
          <w:sz w:val="28"/>
          <w:szCs w:val="28"/>
          <w:highlight w:val="none"/>
          <w:lang w:eastAsia="zh-CN" w:bidi="ar"/>
        </w:rPr>
        <w:t>比选申请文件</w:t>
      </w:r>
      <w:r>
        <w:rPr>
          <w:rFonts w:hint="eastAsia" w:ascii="仿宋_GB2312" w:hAnsi="仿宋_GB2312" w:eastAsia="仿宋_GB2312" w:cs="仿宋_GB2312"/>
          <w:color w:val="000000"/>
          <w:sz w:val="28"/>
          <w:szCs w:val="28"/>
          <w:highlight w:val="none"/>
          <w:lang w:bidi="ar"/>
        </w:rPr>
        <w:t>签订合同。</w:t>
      </w:r>
    </w:p>
    <w:p w14:paraId="7B629DD9">
      <w:pPr>
        <w:keepNext w:val="0"/>
        <w:keepLines w:val="0"/>
        <w:pageBreakBefore w:val="0"/>
        <w:widowControl/>
        <w:kinsoku/>
        <w:wordWrap/>
        <w:overflowPunct/>
        <w:topLinePunct w:val="0"/>
        <w:autoSpaceDE/>
        <w:autoSpaceDN/>
        <w:bidi w:val="0"/>
        <w:snapToGrid/>
        <w:spacing w:line="560" w:lineRule="exact"/>
        <w:ind w:firstLine="560" w:firstLineChars="200"/>
        <w:jc w:val="left"/>
        <w:rPr>
          <w:rFonts w:hint="eastAsia"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bidi="ar"/>
        </w:rPr>
        <w:t>(2）在签订合同时不向你方提出附加条件；</w:t>
      </w:r>
    </w:p>
    <w:p w14:paraId="6C301549">
      <w:pPr>
        <w:keepNext w:val="0"/>
        <w:keepLines w:val="0"/>
        <w:pageBreakBefore w:val="0"/>
        <w:widowControl/>
        <w:kinsoku/>
        <w:wordWrap/>
        <w:overflowPunct/>
        <w:topLinePunct w:val="0"/>
        <w:autoSpaceDE/>
        <w:autoSpaceDN/>
        <w:bidi w:val="0"/>
        <w:snapToGrid/>
        <w:spacing w:line="560" w:lineRule="exact"/>
        <w:ind w:firstLine="560" w:firstLineChars="200"/>
        <w:jc w:val="left"/>
        <w:rPr>
          <w:rFonts w:hint="eastAsia"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bidi="ar"/>
        </w:rPr>
        <w:t>(3）随同本</w:t>
      </w:r>
      <w:r>
        <w:rPr>
          <w:rFonts w:hint="eastAsia" w:ascii="仿宋_GB2312" w:hAnsi="仿宋_GB2312" w:eastAsia="仿宋_GB2312" w:cs="仿宋_GB2312"/>
          <w:color w:val="000000"/>
          <w:sz w:val="28"/>
          <w:szCs w:val="28"/>
          <w:highlight w:val="none"/>
          <w:lang w:eastAsia="zh-CN" w:bidi="ar"/>
        </w:rPr>
        <w:t>比选申请文件</w:t>
      </w:r>
      <w:r>
        <w:rPr>
          <w:rFonts w:hint="eastAsia" w:ascii="仿宋_GB2312" w:hAnsi="仿宋_GB2312" w:eastAsia="仿宋_GB2312" w:cs="仿宋_GB2312"/>
          <w:color w:val="000000"/>
          <w:sz w:val="28"/>
          <w:szCs w:val="28"/>
          <w:highlight w:val="none"/>
          <w:lang w:bidi="ar"/>
        </w:rPr>
        <w:t>递交的</w:t>
      </w:r>
      <w:r>
        <w:rPr>
          <w:rFonts w:hint="eastAsia" w:ascii="仿宋_GB2312" w:hAnsi="仿宋_GB2312" w:eastAsia="仿宋_GB2312" w:cs="仿宋_GB2312"/>
          <w:color w:val="000000"/>
          <w:sz w:val="28"/>
          <w:szCs w:val="28"/>
          <w:highlight w:val="none"/>
          <w:lang w:eastAsia="zh-CN" w:bidi="ar"/>
        </w:rPr>
        <w:t>比选申请文件</w:t>
      </w:r>
      <w:r>
        <w:rPr>
          <w:rFonts w:hint="eastAsia" w:ascii="仿宋_GB2312" w:hAnsi="仿宋_GB2312" w:eastAsia="仿宋_GB2312" w:cs="仿宋_GB2312"/>
          <w:color w:val="000000"/>
          <w:sz w:val="28"/>
          <w:szCs w:val="28"/>
          <w:highlight w:val="none"/>
          <w:lang w:bidi="ar"/>
        </w:rPr>
        <w:t>附录属于合同文件的组成部分；</w:t>
      </w:r>
    </w:p>
    <w:p w14:paraId="1FC875EE">
      <w:pPr>
        <w:keepNext w:val="0"/>
        <w:keepLines w:val="0"/>
        <w:pageBreakBefore w:val="0"/>
        <w:widowControl/>
        <w:kinsoku/>
        <w:wordWrap/>
        <w:overflowPunct/>
        <w:topLinePunct w:val="0"/>
        <w:autoSpaceDE/>
        <w:autoSpaceDN/>
        <w:bidi w:val="0"/>
        <w:snapToGrid/>
        <w:spacing w:line="560" w:lineRule="exact"/>
        <w:ind w:firstLine="560" w:firstLineChars="200"/>
        <w:jc w:val="left"/>
        <w:rPr>
          <w:rFonts w:hint="eastAsia"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bidi="ar"/>
        </w:rPr>
        <w:t>(4)在合同约定的期限内完成合同规定的全部义务；</w:t>
      </w:r>
    </w:p>
    <w:p w14:paraId="08F480EB">
      <w:pPr>
        <w:keepNext w:val="0"/>
        <w:keepLines w:val="0"/>
        <w:pageBreakBefore w:val="0"/>
        <w:widowControl/>
        <w:suppressLineNumbers w:val="0"/>
        <w:kinsoku/>
        <w:wordWrap/>
        <w:overflowPunct/>
        <w:topLinePunct w:val="0"/>
        <w:autoSpaceDE/>
        <w:autoSpaceDN/>
        <w:bidi w:val="0"/>
        <w:snapToGrid/>
        <w:spacing w:line="560" w:lineRule="exact"/>
        <w:ind w:firstLine="560" w:firstLineChars="200"/>
        <w:jc w:val="left"/>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bCs w:val="0"/>
          <w:color w:val="000000"/>
          <w:sz w:val="28"/>
          <w:szCs w:val="28"/>
          <w:highlight w:val="none"/>
          <w:lang w:val="en-US" w:eastAsia="zh-CN" w:bidi="ar"/>
        </w:rPr>
        <w:t>5.</w:t>
      </w:r>
      <w:r>
        <w:rPr>
          <w:rFonts w:hint="eastAsia" w:ascii="仿宋_GB2312" w:hAnsi="仿宋_GB2312" w:eastAsia="仿宋_GB2312" w:cs="仿宋_GB2312"/>
          <w:color w:val="000000"/>
          <w:kern w:val="0"/>
          <w:sz w:val="28"/>
          <w:szCs w:val="28"/>
          <w:highlight w:val="none"/>
          <w:lang w:val="en-US" w:eastAsia="zh-CN" w:bidi="ar"/>
        </w:rPr>
        <w:t>我方在此声明，所递交的比选申请文件及有关资料内容完整、真实和准确。</w:t>
      </w:r>
    </w:p>
    <w:p w14:paraId="4EF30FF7">
      <w:pPr>
        <w:keepNext w:val="0"/>
        <w:keepLines w:val="0"/>
        <w:pageBreakBefore w:val="0"/>
        <w:widowControl/>
        <w:kinsoku/>
        <w:wordWrap/>
        <w:overflowPunct/>
        <w:topLinePunct w:val="0"/>
        <w:autoSpaceDE/>
        <w:autoSpaceDN/>
        <w:bidi w:val="0"/>
        <w:snapToGrid/>
        <w:spacing w:line="560" w:lineRule="exact"/>
        <w:ind w:firstLine="560" w:firstLineChars="200"/>
        <w:jc w:val="left"/>
        <w:rPr>
          <w:rFonts w:hint="eastAsia"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val="en-US" w:eastAsia="zh-CN" w:bidi="ar"/>
        </w:rPr>
        <w:t>6.</w:t>
      </w:r>
      <w:r>
        <w:rPr>
          <w:rFonts w:hint="eastAsia" w:ascii="仿宋_GB2312" w:hAnsi="仿宋_GB2312" w:eastAsia="仿宋_GB2312" w:cs="仿宋_GB2312"/>
          <w:color w:val="000000"/>
          <w:sz w:val="28"/>
          <w:szCs w:val="28"/>
          <w:highlight w:val="none"/>
          <w:lang w:bidi="ar"/>
        </w:rPr>
        <w:t>在合同协议书正式签署生效之前，本</w:t>
      </w:r>
      <w:r>
        <w:rPr>
          <w:rFonts w:hint="eastAsia" w:ascii="仿宋_GB2312" w:hAnsi="仿宋_GB2312" w:eastAsia="仿宋_GB2312" w:cs="仿宋_GB2312"/>
          <w:color w:val="000000"/>
          <w:sz w:val="28"/>
          <w:szCs w:val="28"/>
          <w:highlight w:val="none"/>
          <w:lang w:eastAsia="zh-CN" w:bidi="ar"/>
        </w:rPr>
        <w:t>比选申请文件</w:t>
      </w:r>
      <w:r>
        <w:rPr>
          <w:rFonts w:hint="eastAsia" w:ascii="仿宋_GB2312" w:hAnsi="仿宋_GB2312" w:eastAsia="仿宋_GB2312" w:cs="仿宋_GB2312"/>
          <w:color w:val="000000"/>
          <w:sz w:val="28"/>
          <w:szCs w:val="28"/>
          <w:highlight w:val="none"/>
          <w:lang w:bidi="ar"/>
        </w:rPr>
        <w:t>连同你方的中标通知书将构成我们双方之间共同遵守的文件，对双方具有约束力。我方承诺严格按照合同条款履行合同，按合同条款中权利与义务执行合同。</w:t>
      </w:r>
    </w:p>
    <w:p w14:paraId="6A006078">
      <w:pPr>
        <w:keepNext w:val="0"/>
        <w:keepLines w:val="0"/>
        <w:pageBreakBefore w:val="0"/>
        <w:widowControl/>
        <w:kinsoku/>
        <w:wordWrap/>
        <w:overflowPunct/>
        <w:topLinePunct w:val="0"/>
        <w:autoSpaceDE/>
        <w:autoSpaceDN/>
        <w:bidi w:val="0"/>
        <w:snapToGrid/>
        <w:spacing w:line="560" w:lineRule="exact"/>
        <w:ind w:firstLine="560"/>
        <w:jc w:val="left"/>
        <w:rPr>
          <w:rFonts w:hint="eastAsia" w:ascii="宋体" w:hAnsi="宋体" w:cs="宋体"/>
          <w:color w:val="auto"/>
          <w:sz w:val="24"/>
          <w:szCs w:val="24"/>
        </w:rPr>
      </w:pPr>
      <w:r>
        <w:rPr>
          <w:rFonts w:hint="eastAsia" w:ascii="仿宋_GB2312" w:hAnsi="仿宋_GB2312" w:eastAsia="仿宋_GB2312" w:cs="仿宋_GB2312"/>
          <w:color w:val="000000"/>
          <w:sz w:val="28"/>
          <w:szCs w:val="28"/>
          <w:highlight w:val="none"/>
          <w:lang w:val="en-US" w:eastAsia="zh-CN" w:bidi="ar"/>
        </w:rPr>
        <w:t>7</w:t>
      </w:r>
      <w:r>
        <w:rPr>
          <w:rFonts w:hint="eastAsia" w:ascii="仿宋_GB2312" w:hAnsi="仿宋_GB2312" w:eastAsia="仿宋_GB2312" w:cs="仿宋_GB2312"/>
          <w:color w:val="000000"/>
          <w:sz w:val="28"/>
          <w:szCs w:val="28"/>
          <w:highlight w:val="none"/>
          <w:lang w:bidi="ar"/>
        </w:rPr>
        <w:t>.</w:t>
      </w:r>
      <w:r>
        <w:rPr>
          <w:rFonts w:hint="eastAsia" w:ascii="仿宋_GB2312" w:hAnsi="仿宋_GB2312" w:eastAsia="仿宋_GB2312" w:cs="仿宋_GB2312"/>
          <w:color w:val="000000"/>
          <w:sz w:val="28"/>
          <w:szCs w:val="28"/>
          <w:highlight w:val="none"/>
          <w:u w:val="none"/>
          <w:lang w:val="en-US" w:eastAsia="zh-CN" w:bidi="ar"/>
        </w:rPr>
        <w:t xml:space="preserve">         </w:t>
      </w:r>
      <w:r>
        <w:rPr>
          <w:rFonts w:hint="eastAsia" w:ascii="仿宋_GB2312" w:hAnsi="仿宋_GB2312" w:eastAsia="仿宋_GB2312" w:cs="仿宋_GB2312"/>
          <w:color w:val="000000"/>
          <w:sz w:val="28"/>
          <w:szCs w:val="28"/>
          <w:highlight w:val="none"/>
          <w:lang w:val="en-US" w:eastAsia="zh-CN" w:bidi="ar"/>
        </w:rPr>
        <w:t>（</w:t>
      </w:r>
      <w:r>
        <w:rPr>
          <w:rFonts w:hint="eastAsia" w:ascii="仿宋_GB2312" w:hAnsi="仿宋_GB2312" w:eastAsia="仿宋_GB2312" w:cs="仿宋_GB2312"/>
          <w:color w:val="000000"/>
          <w:sz w:val="28"/>
          <w:szCs w:val="28"/>
          <w:highlight w:val="none"/>
          <w:lang w:bidi="ar"/>
        </w:rPr>
        <w:t>其他补充</w:t>
      </w:r>
      <w:r>
        <w:rPr>
          <w:rFonts w:hint="eastAsia" w:ascii="仿宋_GB2312" w:hAnsi="仿宋_GB2312" w:eastAsia="仿宋_GB2312" w:cs="仿宋_GB2312"/>
          <w:color w:val="000000"/>
          <w:sz w:val="28"/>
          <w:szCs w:val="28"/>
          <w:highlight w:val="none"/>
          <w:lang w:val="en-US" w:eastAsia="zh-CN" w:bidi="ar"/>
        </w:rPr>
        <w:t>说明）</w:t>
      </w:r>
      <w:r>
        <w:rPr>
          <w:rFonts w:hint="eastAsia" w:ascii="仿宋_GB2312" w:hAnsi="仿宋_GB2312" w:eastAsia="仿宋_GB2312" w:cs="仿宋_GB2312"/>
          <w:color w:val="000000"/>
          <w:sz w:val="28"/>
          <w:szCs w:val="28"/>
          <w:highlight w:val="none"/>
          <w:lang w:bidi="ar"/>
        </w:rPr>
        <w:t>：。</w:t>
      </w:r>
    </w:p>
    <w:p w14:paraId="43CEE408">
      <w:pPr>
        <w:keepNext w:val="0"/>
        <w:keepLines w:val="0"/>
        <w:pageBreakBefore w:val="0"/>
        <w:widowControl/>
        <w:kinsoku/>
        <w:wordWrap/>
        <w:overflowPunct/>
        <w:topLinePunct w:val="0"/>
        <w:autoSpaceDE/>
        <w:autoSpaceDN/>
        <w:bidi w:val="0"/>
        <w:snapToGrid/>
        <w:spacing w:line="560" w:lineRule="exact"/>
        <w:ind w:firstLine="560" w:firstLineChars="200"/>
        <w:jc w:val="right"/>
        <w:rPr>
          <w:rFonts w:hint="eastAsia"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eastAsia="zh-CN" w:bidi="ar"/>
        </w:rPr>
        <w:t>比选申请人</w:t>
      </w:r>
      <w:r>
        <w:rPr>
          <w:rFonts w:hint="eastAsia" w:ascii="仿宋_GB2312" w:hAnsi="仿宋_GB2312" w:eastAsia="仿宋_GB2312" w:cs="仿宋_GB2312"/>
          <w:color w:val="000000"/>
          <w:sz w:val="28"/>
          <w:szCs w:val="28"/>
          <w:highlight w:val="none"/>
          <w:lang w:bidi="ar"/>
        </w:rPr>
        <w:t>：</w:t>
      </w:r>
      <w:r>
        <w:rPr>
          <w:rFonts w:hint="eastAsia" w:ascii="仿宋_GB2312" w:hAnsi="仿宋_GB2312" w:eastAsia="仿宋_GB2312" w:cs="仿宋_GB2312"/>
          <w:color w:val="000000"/>
          <w:sz w:val="28"/>
          <w:szCs w:val="28"/>
          <w:highlight w:val="none"/>
          <w:u w:val="single"/>
          <w:lang w:bidi="ar"/>
        </w:rPr>
        <w:t xml:space="preserve">               </w:t>
      </w:r>
      <w:r>
        <w:rPr>
          <w:rFonts w:hint="eastAsia" w:ascii="仿宋_GB2312" w:hAnsi="仿宋_GB2312" w:eastAsia="仿宋_GB2312" w:cs="仿宋_GB2312"/>
          <w:color w:val="000000"/>
          <w:sz w:val="28"/>
          <w:szCs w:val="28"/>
          <w:highlight w:val="none"/>
          <w:lang w:bidi="ar"/>
        </w:rPr>
        <w:t>（盖单位章）</w:t>
      </w:r>
    </w:p>
    <w:p w14:paraId="4BBA091F">
      <w:pPr>
        <w:keepNext w:val="0"/>
        <w:keepLines w:val="0"/>
        <w:pageBreakBefore w:val="0"/>
        <w:kinsoku/>
        <w:wordWrap/>
        <w:overflowPunct/>
        <w:topLinePunct w:val="0"/>
        <w:autoSpaceDE/>
        <w:autoSpaceDN/>
        <w:bidi w:val="0"/>
        <w:snapToGrid/>
        <w:spacing w:line="500" w:lineRule="exact"/>
        <w:ind w:firstLine="0" w:firstLineChars="0"/>
        <w:jc w:val="right"/>
        <w:rPr>
          <w:rFonts w:hint="eastAsia" w:ascii="宋体" w:hAnsi="宋体" w:cs="宋体"/>
          <w:color w:val="auto"/>
          <w:sz w:val="24"/>
          <w:szCs w:val="24"/>
        </w:rPr>
      </w:pPr>
      <w:r>
        <w:rPr>
          <w:rFonts w:hint="eastAsia" w:ascii="仿宋_GB2312" w:hAnsi="仿宋_GB2312" w:eastAsia="仿宋_GB2312" w:cs="仿宋_GB2312"/>
          <w:color w:val="000000"/>
          <w:sz w:val="28"/>
          <w:szCs w:val="28"/>
          <w:highlight w:val="none"/>
          <w:lang w:bidi="ar"/>
        </w:rPr>
        <w:t>法定代表人或其委托代理人：</w:t>
      </w:r>
      <w:r>
        <w:rPr>
          <w:rFonts w:hint="eastAsia" w:ascii="仿宋_GB2312" w:hAnsi="仿宋_GB2312" w:eastAsia="仿宋_GB2312" w:cs="仿宋_GB2312"/>
          <w:color w:val="000000"/>
          <w:sz w:val="28"/>
          <w:szCs w:val="28"/>
          <w:highlight w:val="none"/>
          <w:u w:val="single"/>
          <w:lang w:val="en-US" w:eastAsia="zh-CN" w:bidi="ar"/>
        </w:rPr>
        <w:t xml:space="preserve">     </w:t>
      </w:r>
      <w:r>
        <w:rPr>
          <w:rFonts w:hint="eastAsia" w:ascii="仿宋_GB2312" w:hAnsi="仿宋_GB2312" w:eastAsia="仿宋_GB2312" w:cs="仿宋_GB2312"/>
          <w:color w:val="000000"/>
          <w:sz w:val="28"/>
          <w:szCs w:val="28"/>
          <w:highlight w:val="none"/>
          <w:lang w:bidi="ar"/>
        </w:rPr>
        <w:t>（签字）</w:t>
      </w:r>
    </w:p>
    <w:p w14:paraId="251411A2">
      <w:pPr>
        <w:keepNext w:val="0"/>
        <w:keepLines w:val="0"/>
        <w:pageBreakBefore w:val="0"/>
        <w:kinsoku/>
        <w:wordWrap/>
        <w:overflowPunct/>
        <w:topLinePunct w:val="0"/>
        <w:autoSpaceDE/>
        <w:autoSpaceDN/>
        <w:bidi w:val="0"/>
        <w:snapToGrid/>
        <w:spacing w:line="500" w:lineRule="exact"/>
        <w:ind w:firstLine="3920" w:firstLineChars="1400"/>
        <w:rPr>
          <w:rFonts w:hint="eastAsia" w:ascii="宋体" w:hAnsi="宋体" w:cs="宋体"/>
          <w:color w:val="auto"/>
          <w:sz w:val="24"/>
          <w:szCs w:val="24"/>
        </w:rPr>
      </w:pPr>
      <w:r>
        <w:rPr>
          <w:rFonts w:hint="eastAsia" w:ascii="仿宋_GB2312" w:hAnsi="仿宋_GB2312" w:eastAsia="仿宋_GB2312" w:cs="仿宋_GB2312"/>
          <w:color w:val="000000"/>
          <w:sz w:val="28"/>
          <w:szCs w:val="28"/>
          <w:highlight w:val="none"/>
          <w:lang w:bidi="ar"/>
        </w:rPr>
        <w:t>地址</w:t>
      </w:r>
      <w:r>
        <w:rPr>
          <w:rFonts w:hint="eastAsia" w:ascii="宋体" w:hAnsi="宋体" w:cs="宋体"/>
          <w:color w:val="auto"/>
          <w:sz w:val="24"/>
          <w:szCs w:val="24"/>
        </w:rPr>
        <w:t>：</w:t>
      </w:r>
      <w:r>
        <w:rPr>
          <w:rFonts w:hint="eastAsia" w:ascii="宋体" w:hAnsi="宋体" w:cs="宋体"/>
          <w:color w:val="auto"/>
          <w:sz w:val="24"/>
          <w:szCs w:val="24"/>
          <w:u w:val="single"/>
        </w:rPr>
        <w:t xml:space="preserve">                         </w:t>
      </w:r>
    </w:p>
    <w:p w14:paraId="2768DBA2">
      <w:pPr>
        <w:keepNext w:val="0"/>
        <w:keepLines w:val="0"/>
        <w:pageBreakBefore w:val="0"/>
        <w:kinsoku/>
        <w:wordWrap/>
        <w:overflowPunct/>
        <w:topLinePunct w:val="0"/>
        <w:autoSpaceDE/>
        <w:autoSpaceDN/>
        <w:bidi w:val="0"/>
        <w:snapToGrid/>
        <w:spacing w:line="500" w:lineRule="exact"/>
        <w:ind w:firstLine="3920" w:firstLineChars="1400"/>
        <w:rPr>
          <w:rFonts w:hint="eastAsia" w:ascii="宋体" w:hAnsi="宋体" w:cs="宋体"/>
          <w:color w:val="auto"/>
          <w:sz w:val="24"/>
          <w:szCs w:val="24"/>
        </w:rPr>
      </w:pPr>
      <w:r>
        <w:rPr>
          <w:rFonts w:hint="eastAsia" w:ascii="仿宋_GB2312" w:hAnsi="仿宋_GB2312" w:eastAsia="仿宋_GB2312" w:cs="仿宋_GB2312"/>
          <w:color w:val="000000"/>
          <w:sz w:val="28"/>
          <w:szCs w:val="28"/>
          <w:highlight w:val="none"/>
          <w:lang w:bidi="ar"/>
        </w:rPr>
        <w:t>电话：</w:t>
      </w:r>
      <w:r>
        <w:rPr>
          <w:rFonts w:hint="eastAsia" w:ascii="宋体" w:hAnsi="宋体" w:cs="宋体"/>
          <w:color w:val="auto"/>
          <w:sz w:val="24"/>
          <w:szCs w:val="24"/>
          <w:u w:val="single"/>
        </w:rPr>
        <w:t xml:space="preserve">                         </w:t>
      </w:r>
    </w:p>
    <w:p w14:paraId="628B44CF">
      <w:pPr>
        <w:keepNext w:val="0"/>
        <w:keepLines w:val="0"/>
        <w:pageBreakBefore w:val="0"/>
        <w:kinsoku/>
        <w:wordWrap/>
        <w:overflowPunct/>
        <w:topLinePunct w:val="0"/>
        <w:autoSpaceDE/>
        <w:autoSpaceDN/>
        <w:bidi w:val="0"/>
        <w:snapToGrid/>
        <w:spacing w:line="500" w:lineRule="exact"/>
        <w:ind w:firstLine="3920" w:firstLineChars="1400"/>
        <w:rPr>
          <w:rFonts w:hint="eastAsia" w:ascii="宋体" w:hAnsi="宋体" w:cs="宋体"/>
          <w:color w:val="auto"/>
          <w:sz w:val="24"/>
          <w:szCs w:val="24"/>
        </w:rPr>
      </w:pPr>
      <w:r>
        <w:rPr>
          <w:rFonts w:hint="eastAsia" w:ascii="仿宋_GB2312" w:hAnsi="仿宋_GB2312" w:eastAsia="仿宋_GB2312" w:cs="仿宋_GB2312"/>
          <w:color w:val="000000"/>
          <w:sz w:val="28"/>
          <w:szCs w:val="28"/>
          <w:highlight w:val="none"/>
          <w:lang w:val="en-US" w:eastAsia="zh-CN" w:bidi="ar"/>
        </w:rPr>
        <w:t>邮政编码</w:t>
      </w:r>
      <w:r>
        <w:rPr>
          <w:rFonts w:hint="eastAsia" w:ascii="仿宋_GB2312" w:hAnsi="仿宋_GB2312" w:eastAsia="仿宋_GB2312" w:cs="仿宋_GB2312"/>
          <w:color w:val="000000"/>
          <w:sz w:val="28"/>
          <w:szCs w:val="28"/>
          <w:highlight w:val="none"/>
          <w:lang w:bidi="ar"/>
        </w:rPr>
        <w:t>：</w:t>
      </w:r>
      <w:r>
        <w:rPr>
          <w:rFonts w:hint="eastAsia" w:ascii="宋体" w:hAnsi="宋体" w:cs="宋体"/>
          <w:color w:val="auto"/>
          <w:sz w:val="24"/>
          <w:szCs w:val="24"/>
          <w:u w:val="single"/>
        </w:rPr>
        <w:t xml:space="preserve">                         </w:t>
      </w:r>
    </w:p>
    <w:p w14:paraId="63993071">
      <w:pPr>
        <w:keepNext w:val="0"/>
        <w:keepLines w:val="0"/>
        <w:pageBreakBefore w:val="0"/>
        <w:kinsoku/>
        <w:wordWrap/>
        <w:overflowPunct/>
        <w:topLinePunct w:val="0"/>
        <w:autoSpaceDE/>
        <w:autoSpaceDN/>
        <w:bidi w:val="0"/>
        <w:snapToGrid/>
        <w:spacing w:line="500" w:lineRule="exact"/>
        <w:ind w:firstLine="3920" w:firstLineChars="1400"/>
        <w:rPr>
          <w:rFonts w:hint="eastAsia" w:ascii="仿宋_GB2312" w:hAnsi="仿宋_GB2312" w:eastAsia="仿宋_GB2312" w:cs="仿宋_GB2312"/>
          <w:b w:val="0"/>
          <w:bCs w:val="0"/>
          <w:color w:val="000000"/>
          <w:sz w:val="28"/>
          <w:szCs w:val="28"/>
          <w:highlight w:val="none"/>
          <w:lang w:bidi="ar"/>
        </w:rPr>
      </w:pPr>
      <w:r>
        <w:rPr>
          <w:rFonts w:hint="eastAsia" w:ascii="仿宋_GB2312" w:hAnsi="仿宋_GB2312" w:eastAsia="仿宋_GB2312" w:cs="仿宋_GB2312"/>
          <w:color w:val="000000"/>
          <w:sz w:val="28"/>
          <w:szCs w:val="28"/>
          <w:highlight w:val="none"/>
          <w:u w:val="none"/>
          <w:lang w:bidi="ar"/>
        </w:rPr>
        <w:t xml:space="preserve">  </w:t>
      </w:r>
      <w:r>
        <w:rPr>
          <w:rFonts w:hint="eastAsia" w:ascii="仿宋_GB2312" w:hAnsi="仿宋_GB2312" w:eastAsia="仿宋_GB2312" w:cs="仿宋_GB2312"/>
          <w:color w:val="000000"/>
          <w:sz w:val="28"/>
          <w:szCs w:val="28"/>
          <w:highlight w:val="none"/>
          <w:u w:val="none"/>
          <w:lang w:val="en-US" w:eastAsia="zh-CN" w:bidi="ar"/>
        </w:rPr>
        <w:t xml:space="preserve">                   </w:t>
      </w:r>
      <w:r>
        <w:rPr>
          <w:rFonts w:hint="eastAsia" w:ascii="仿宋_GB2312" w:hAnsi="仿宋_GB2312" w:eastAsia="仿宋_GB2312" w:cs="仿宋_GB2312"/>
          <w:color w:val="000000"/>
          <w:sz w:val="28"/>
          <w:szCs w:val="28"/>
          <w:highlight w:val="none"/>
          <w:u w:val="none"/>
          <w:lang w:bidi="ar"/>
        </w:rPr>
        <w:t xml:space="preserve">  </w:t>
      </w:r>
      <w:r>
        <w:rPr>
          <w:rFonts w:hint="eastAsia" w:ascii="仿宋_GB2312" w:hAnsi="仿宋_GB2312" w:eastAsia="仿宋_GB2312" w:cs="仿宋_GB2312"/>
          <w:color w:val="000000"/>
          <w:sz w:val="28"/>
          <w:szCs w:val="28"/>
          <w:highlight w:val="none"/>
          <w:lang w:bidi="ar"/>
        </w:rPr>
        <w:t>年</w:t>
      </w:r>
      <w:r>
        <w:rPr>
          <w:rFonts w:hint="eastAsia" w:ascii="仿宋_GB2312" w:hAnsi="仿宋_GB2312" w:eastAsia="仿宋_GB2312" w:cs="仿宋_GB2312"/>
          <w:color w:val="000000"/>
          <w:sz w:val="28"/>
          <w:szCs w:val="28"/>
          <w:highlight w:val="none"/>
          <w:u w:val="none"/>
          <w:lang w:bidi="ar"/>
        </w:rPr>
        <w:t xml:space="preserve">    </w:t>
      </w:r>
      <w:r>
        <w:rPr>
          <w:rFonts w:hint="eastAsia" w:ascii="仿宋_GB2312" w:hAnsi="仿宋_GB2312" w:eastAsia="仿宋_GB2312" w:cs="仿宋_GB2312"/>
          <w:color w:val="000000"/>
          <w:sz w:val="28"/>
          <w:szCs w:val="28"/>
          <w:highlight w:val="none"/>
          <w:lang w:bidi="ar"/>
        </w:rPr>
        <w:t>月</w:t>
      </w:r>
      <w:r>
        <w:rPr>
          <w:rFonts w:hint="eastAsia" w:ascii="仿宋_GB2312" w:hAnsi="仿宋_GB2312" w:eastAsia="仿宋_GB2312" w:cs="仿宋_GB2312"/>
          <w:color w:val="000000"/>
          <w:sz w:val="28"/>
          <w:szCs w:val="28"/>
          <w:highlight w:val="none"/>
          <w:u w:val="none"/>
          <w:lang w:bidi="ar"/>
        </w:rPr>
        <w:t xml:space="preserve">    </w:t>
      </w:r>
      <w:r>
        <w:rPr>
          <w:rFonts w:hint="eastAsia" w:ascii="仿宋_GB2312" w:hAnsi="仿宋_GB2312" w:eastAsia="仿宋_GB2312" w:cs="仿宋_GB2312"/>
          <w:color w:val="000000"/>
          <w:sz w:val="28"/>
          <w:szCs w:val="28"/>
          <w:highlight w:val="none"/>
          <w:lang w:bidi="ar"/>
        </w:rPr>
        <w:t>日</w:t>
      </w:r>
    </w:p>
    <w:p w14:paraId="4545F722">
      <w:pPr>
        <w:keepNext w:val="0"/>
        <w:keepLines w:val="0"/>
        <w:pageBreakBefore w:val="0"/>
        <w:kinsoku/>
        <w:wordWrap/>
        <w:overflowPunct/>
        <w:topLinePunct w:val="0"/>
        <w:autoSpaceDE/>
        <w:autoSpaceDN/>
        <w:bidi w:val="0"/>
        <w:snapToGrid/>
        <w:spacing w:line="500" w:lineRule="exact"/>
        <w:ind w:firstLine="3920" w:firstLineChars="1400"/>
        <w:rPr>
          <w:rFonts w:hint="eastAsia" w:ascii="仿宋_GB2312" w:hAnsi="仿宋_GB2312" w:eastAsia="仿宋_GB2312" w:cs="仿宋_GB2312"/>
          <w:color w:val="000000"/>
          <w:sz w:val="28"/>
          <w:szCs w:val="28"/>
          <w:highlight w:val="none"/>
          <w:lang w:bidi="ar"/>
        </w:rPr>
        <w:sectPr>
          <w:pgSz w:w="11906" w:h="16838"/>
          <w:pgMar w:top="1134" w:right="1304" w:bottom="1134" w:left="1304" w:header="850" w:footer="992" w:gutter="0"/>
          <w:pgNumType w:fmt="decimal"/>
          <w:cols w:space="0" w:num="1"/>
          <w:docGrid w:type="lines" w:linePitch="312" w:charSpace="0"/>
        </w:sectPr>
      </w:pPr>
    </w:p>
    <w:p w14:paraId="072C26A4">
      <w:pPr>
        <w:pStyle w:val="2"/>
        <w:tabs>
          <w:tab w:val="left" w:pos="1440"/>
        </w:tabs>
        <w:jc w:val="center"/>
        <w:rPr>
          <w:color w:val="auto"/>
        </w:rPr>
      </w:pPr>
      <w:bookmarkStart w:id="240" w:name="_Toc29075"/>
      <w:bookmarkStart w:id="241" w:name="_Toc31290"/>
      <w:bookmarkStart w:id="242" w:name="_Toc6934"/>
      <w:bookmarkStart w:id="243" w:name="_Toc29904"/>
      <w:r>
        <w:rPr>
          <w:rFonts w:hint="eastAsia"/>
          <w:color w:val="auto"/>
        </w:rPr>
        <w:t>二、法定代表人身份证明或授权委托书</w:t>
      </w:r>
      <w:bookmarkEnd w:id="240"/>
      <w:bookmarkEnd w:id="241"/>
      <w:bookmarkEnd w:id="242"/>
      <w:bookmarkEnd w:id="243"/>
    </w:p>
    <w:p w14:paraId="5EE508C4">
      <w:pPr>
        <w:pStyle w:val="3"/>
        <w:bidi w:val="0"/>
        <w:rPr>
          <w:color w:val="auto"/>
        </w:rPr>
      </w:pPr>
      <w:bookmarkStart w:id="244" w:name="_Toc33693628"/>
      <w:bookmarkStart w:id="245" w:name="_Toc523479080"/>
      <w:bookmarkStart w:id="246" w:name="_Toc9383"/>
      <w:bookmarkStart w:id="247" w:name="_Toc34139376"/>
      <w:bookmarkStart w:id="248" w:name="_Toc34139582"/>
      <w:bookmarkStart w:id="249" w:name="_Toc18162"/>
      <w:bookmarkStart w:id="250" w:name="_Toc34139176"/>
      <w:r>
        <w:rPr>
          <w:rFonts w:hint="eastAsia"/>
          <w:color w:val="auto"/>
        </w:rPr>
        <w:t>（一）法定代表人身份证明（法定代表人签署</w:t>
      </w:r>
      <w:r>
        <w:rPr>
          <w:color w:val="auto"/>
        </w:rPr>
        <w:t>办理，</w:t>
      </w:r>
      <w:r>
        <w:rPr>
          <w:rFonts w:hint="eastAsia"/>
          <w:color w:val="auto"/>
        </w:rPr>
        <w:t>用此格式</w:t>
      </w:r>
      <w:r>
        <w:rPr>
          <w:color w:val="auto"/>
        </w:rPr>
        <w:t>）</w:t>
      </w:r>
      <w:bookmarkEnd w:id="244"/>
      <w:bookmarkEnd w:id="245"/>
      <w:bookmarkEnd w:id="246"/>
      <w:bookmarkEnd w:id="247"/>
      <w:bookmarkEnd w:id="248"/>
      <w:bookmarkEnd w:id="249"/>
      <w:bookmarkEnd w:id="250"/>
    </w:p>
    <w:p w14:paraId="79243A1A">
      <w:pPr>
        <w:spacing w:line="360" w:lineRule="auto"/>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比选申请人</w:t>
      </w:r>
      <w:r>
        <w:rPr>
          <w:rFonts w:hint="eastAsia" w:ascii="方正仿宋_GB2312" w:hAnsi="方正仿宋_GB2312" w:eastAsia="方正仿宋_GB2312" w:cs="方正仿宋_GB2312"/>
          <w:color w:val="auto"/>
          <w:sz w:val="28"/>
          <w:szCs w:val="28"/>
        </w:rPr>
        <w:t>名称：</w:t>
      </w:r>
      <w:r>
        <w:rPr>
          <w:rFonts w:hint="eastAsia" w:ascii="方正仿宋_GB2312" w:hAnsi="方正仿宋_GB2312" w:eastAsia="方正仿宋_GB2312" w:cs="方正仿宋_GB2312"/>
          <w:color w:val="auto"/>
          <w:sz w:val="28"/>
          <w:szCs w:val="28"/>
          <w:u w:val="single"/>
        </w:rPr>
        <w:t xml:space="preserve">                  </w:t>
      </w:r>
    </w:p>
    <w:p w14:paraId="560F6350">
      <w:pPr>
        <w:pStyle w:val="7"/>
        <w:tabs>
          <w:tab w:val="left" w:pos="3999"/>
          <w:tab w:val="left" w:pos="5440"/>
          <w:tab w:val="left" w:pos="8085"/>
        </w:tabs>
        <w:spacing w:before="134" w:line="360" w:lineRule="auto"/>
        <w:ind w:right="55" w:firstLine="565" w:firstLineChars="202"/>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姓名：</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b/>
          <w:color w:val="auto"/>
          <w:sz w:val="28"/>
          <w:szCs w:val="28"/>
          <w:u w:val="single"/>
        </w:rPr>
        <w:t>（法定代表人亲笔签字）</w:t>
      </w:r>
      <w:r>
        <w:rPr>
          <w:rFonts w:hint="eastAsia" w:ascii="方正仿宋_GB2312" w:hAnsi="方正仿宋_GB2312" w:eastAsia="方正仿宋_GB2312" w:cs="方正仿宋_GB2312"/>
          <w:color w:val="auto"/>
          <w:sz w:val="28"/>
          <w:szCs w:val="28"/>
        </w:rPr>
        <w:t>性别：</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rPr>
        <w:t>，</w:t>
      </w:r>
      <w:r>
        <w:rPr>
          <w:rFonts w:hint="eastAsia" w:ascii="方正仿宋_GB2312" w:hAnsi="方正仿宋_GB2312" w:eastAsia="方正仿宋_GB2312" w:cs="方正仿宋_GB2312"/>
          <w:color w:val="auto"/>
          <w:sz w:val="28"/>
          <w:szCs w:val="28"/>
        </w:rPr>
        <w:t>年龄：</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rPr>
        <w:t xml:space="preserve"> ，</w:t>
      </w:r>
      <w:r>
        <w:rPr>
          <w:rFonts w:hint="eastAsia" w:ascii="方正仿宋_GB2312" w:hAnsi="方正仿宋_GB2312" w:eastAsia="方正仿宋_GB2312" w:cs="方正仿宋_GB2312"/>
          <w:color w:val="auto"/>
          <w:sz w:val="28"/>
          <w:szCs w:val="28"/>
        </w:rPr>
        <w:t>职务：</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系</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single"/>
        </w:rPr>
        <w:t>（</w:t>
      </w:r>
      <w:r>
        <w:rPr>
          <w:rFonts w:hint="eastAsia" w:ascii="方正仿宋_GB2312" w:hAnsi="方正仿宋_GB2312" w:eastAsia="方正仿宋_GB2312" w:cs="方正仿宋_GB2312"/>
          <w:color w:val="auto"/>
          <w:sz w:val="28"/>
          <w:szCs w:val="28"/>
          <w:u w:val="single"/>
          <w:lang w:eastAsia="zh-CN"/>
        </w:rPr>
        <w:t>比选申请人</w:t>
      </w:r>
      <w:r>
        <w:rPr>
          <w:rFonts w:hint="eastAsia" w:ascii="方正仿宋_GB2312" w:hAnsi="方正仿宋_GB2312" w:eastAsia="方正仿宋_GB2312" w:cs="方正仿宋_GB2312"/>
          <w:color w:val="auto"/>
          <w:sz w:val="28"/>
          <w:szCs w:val="28"/>
          <w:u w:val="single"/>
        </w:rPr>
        <w:t>名称）</w:t>
      </w:r>
      <w:r>
        <w:rPr>
          <w:rFonts w:hint="eastAsia" w:ascii="方正仿宋_GB2312" w:hAnsi="方正仿宋_GB2312" w:eastAsia="方正仿宋_GB2312" w:cs="方正仿宋_GB2312"/>
          <w:color w:val="auto"/>
          <w:sz w:val="28"/>
          <w:szCs w:val="28"/>
        </w:rPr>
        <w:t>的法定代表人。</w:t>
      </w:r>
    </w:p>
    <w:p w14:paraId="499816AB">
      <w:pPr>
        <w:spacing w:line="360" w:lineRule="auto"/>
        <w:ind w:firstLine="1120" w:firstLineChars="4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特此证明。</w:t>
      </w:r>
    </w:p>
    <w:p w14:paraId="46B12EBC">
      <w:pPr>
        <w:spacing w:line="360" w:lineRule="auto"/>
        <w:ind w:right="560" w:firstLine="1120" w:firstLineChars="4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附：法定代表人身份证复印件</w:t>
      </w:r>
    </w:p>
    <w:p w14:paraId="15547871">
      <w:pPr>
        <w:spacing w:line="360" w:lineRule="auto"/>
        <w:ind w:right="560" w:firstLine="960" w:firstLineChars="400"/>
        <w:rPr>
          <w:rFonts w:hint="eastAsia" w:ascii="宋体" w:hAnsi="宋体" w:cs="宋体"/>
          <w:color w:val="auto"/>
          <w:sz w:val="24"/>
          <w:szCs w:val="24"/>
        </w:rPr>
      </w:pPr>
    </w:p>
    <w:p w14:paraId="58261F6D">
      <w:pPr>
        <w:spacing w:line="360" w:lineRule="auto"/>
        <w:jc w:val="righ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比选申请人</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（盖单位章）</w:t>
      </w:r>
    </w:p>
    <w:p w14:paraId="1030354D">
      <w:pPr>
        <w:spacing w:line="360" w:lineRule="auto"/>
        <w:ind w:firstLine="5320" w:firstLineChars="1900"/>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p>
    <w:p w14:paraId="31AB357F">
      <w:pPr>
        <w:spacing w:line="360" w:lineRule="auto"/>
        <w:ind w:firstLine="420"/>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注：</w:t>
      </w:r>
    </w:p>
    <w:p w14:paraId="18C97F53">
      <w:pPr>
        <w:spacing w:line="360" w:lineRule="auto"/>
        <w:ind w:firstLine="560" w:firstLineChars="200"/>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1、法定代表人的签字必须是亲笔签名，不得使用印章、签名章或其他电子制版签名。</w:t>
      </w:r>
    </w:p>
    <w:p w14:paraId="759B953E">
      <w:pPr>
        <w:spacing w:line="360" w:lineRule="auto"/>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2、法定代表人自己签署</w:t>
      </w:r>
      <w:r>
        <w:rPr>
          <w:rFonts w:hint="eastAsia" w:ascii="方正仿宋_GB2312" w:hAnsi="方正仿宋_GB2312" w:eastAsia="方正仿宋_GB2312" w:cs="方正仿宋_GB2312"/>
          <w:color w:val="auto"/>
          <w:sz w:val="28"/>
          <w:szCs w:val="28"/>
          <w:lang w:eastAsia="zh-CN"/>
        </w:rPr>
        <w:t>比选申请文件</w:t>
      </w:r>
      <w:r>
        <w:rPr>
          <w:rFonts w:hint="eastAsia" w:ascii="方正仿宋_GB2312" w:hAnsi="方正仿宋_GB2312" w:eastAsia="方正仿宋_GB2312" w:cs="方正仿宋_GB2312"/>
          <w:color w:val="auto"/>
          <w:sz w:val="28"/>
          <w:szCs w:val="28"/>
        </w:rPr>
        <w:t>时，不附授权委托书。</w:t>
      </w:r>
    </w:p>
    <w:p w14:paraId="0567F933">
      <w:pPr>
        <w:pStyle w:val="4"/>
        <w:spacing w:line="360" w:lineRule="auto"/>
        <w:outlineLvl w:val="9"/>
        <w:rPr>
          <w:rFonts w:hint="eastAsia" w:ascii="宋体" w:hAnsi="宋体" w:cs="宋体"/>
          <w:color w:val="auto"/>
          <w:sz w:val="24"/>
          <w:szCs w:val="24"/>
        </w:rPr>
      </w:pPr>
      <w:bookmarkStart w:id="251" w:name="_Toc152045792"/>
      <w:bookmarkStart w:id="252" w:name="_Toc144974861"/>
      <w:bookmarkStart w:id="253" w:name="_Toc332205522"/>
      <w:bookmarkStart w:id="254" w:name="_Toc152042581"/>
      <w:bookmarkStart w:id="255" w:name="_Toc261898684"/>
      <w:bookmarkStart w:id="256" w:name="_Toc262418015"/>
      <w:bookmarkStart w:id="257" w:name="_Toc523479081"/>
      <w:bookmarkStart w:id="258" w:name="_Toc34139177"/>
      <w:bookmarkStart w:id="259" w:name="_Toc34139583"/>
      <w:bookmarkStart w:id="260" w:name="_Toc33693629"/>
      <w:bookmarkStart w:id="261" w:name="_Toc34139377"/>
      <w:r>
        <w:rPr>
          <w:rFonts w:hint="eastAsia" w:ascii="宋体" w:hAnsi="宋体" w:cs="宋体"/>
          <w:color w:val="auto"/>
          <w:sz w:val="24"/>
          <w:szCs w:val="24"/>
        </w:rPr>
        <w:br w:type="page"/>
      </w:r>
    </w:p>
    <w:p w14:paraId="292E542F">
      <w:pPr>
        <w:pStyle w:val="3"/>
        <w:tabs>
          <w:tab w:val="left" w:pos="720"/>
        </w:tabs>
        <w:rPr>
          <w:rFonts w:hint="eastAsia"/>
          <w:color w:val="auto"/>
        </w:rPr>
      </w:pPr>
      <w:bookmarkStart w:id="262" w:name="_Toc24900"/>
      <w:bookmarkStart w:id="263" w:name="_Toc13826"/>
      <w:r>
        <w:rPr>
          <w:rFonts w:hint="eastAsia"/>
          <w:color w:val="auto"/>
        </w:rPr>
        <w:t>（二）</w:t>
      </w:r>
      <w:r>
        <w:rPr>
          <w:color w:val="auto"/>
        </w:rPr>
        <w:t>授权委托书</w:t>
      </w:r>
      <w:bookmarkEnd w:id="251"/>
      <w:bookmarkEnd w:id="252"/>
      <w:bookmarkEnd w:id="253"/>
      <w:bookmarkEnd w:id="254"/>
      <w:bookmarkEnd w:id="255"/>
      <w:bookmarkEnd w:id="256"/>
      <w:r>
        <w:rPr>
          <w:rFonts w:hint="eastAsia"/>
          <w:color w:val="auto"/>
        </w:rPr>
        <w:t>（委托代理人</w:t>
      </w:r>
      <w:r>
        <w:rPr>
          <w:color w:val="auto"/>
        </w:rPr>
        <w:t>办理，</w:t>
      </w:r>
      <w:r>
        <w:rPr>
          <w:rFonts w:hint="eastAsia"/>
          <w:color w:val="auto"/>
        </w:rPr>
        <w:t>用此格式</w:t>
      </w:r>
      <w:r>
        <w:rPr>
          <w:color w:val="auto"/>
        </w:rPr>
        <w:t>）</w:t>
      </w:r>
      <w:bookmarkEnd w:id="257"/>
      <w:bookmarkEnd w:id="258"/>
      <w:bookmarkEnd w:id="259"/>
      <w:bookmarkEnd w:id="260"/>
      <w:bookmarkEnd w:id="261"/>
      <w:bookmarkEnd w:id="262"/>
      <w:bookmarkEnd w:id="263"/>
    </w:p>
    <w:p w14:paraId="352C512D">
      <w:pPr>
        <w:keepNext w:val="0"/>
        <w:keepLines w:val="0"/>
        <w:pageBreakBefore w:val="0"/>
        <w:widowControl w:val="0"/>
        <w:kinsoku/>
        <w:wordWrap/>
        <w:overflowPunct/>
        <w:topLinePunct/>
        <w:autoSpaceDE/>
        <w:autoSpaceDN/>
        <w:bidi w:val="0"/>
        <w:adjustRightInd/>
        <w:snapToGrid/>
        <w:spacing w:line="360" w:lineRule="auto"/>
        <w:ind w:firstLine="756" w:firstLineChars="27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本人</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single"/>
        </w:rPr>
        <w:t>（姓名）</w:t>
      </w:r>
      <w:r>
        <w:rPr>
          <w:rFonts w:hint="eastAsia" w:ascii="方正仿宋_GB2312" w:hAnsi="方正仿宋_GB2312" w:eastAsia="方正仿宋_GB2312" w:cs="方正仿宋_GB2312"/>
          <w:color w:val="auto"/>
          <w:sz w:val="28"/>
          <w:szCs w:val="28"/>
        </w:rPr>
        <w:t>系</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single"/>
        </w:rPr>
        <w:t>（</w:t>
      </w:r>
      <w:r>
        <w:rPr>
          <w:rFonts w:hint="eastAsia" w:ascii="方正仿宋_GB2312" w:hAnsi="方正仿宋_GB2312" w:eastAsia="方正仿宋_GB2312" w:cs="方正仿宋_GB2312"/>
          <w:color w:val="auto"/>
          <w:sz w:val="28"/>
          <w:szCs w:val="28"/>
          <w:u w:val="single"/>
          <w:lang w:eastAsia="zh-CN"/>
        </w:rPr>
        <w:t>比选申请人</w:t>
      </w:r>
      <w:r>
        <w:rPr>
          <w:rFonts w:hint="eastAsia" w:ascii="方正仿宋_GB2312" w:hAnsi="方正仿宋_GB2312" w:eastAsia="方正仿宋_GB2312" w:cs="方正仿宋_GB2312"/>
          <w:color w:val="auto"/>
          <w:sz w:val="28"/>
          <w:szCs w:val="28"/>
          <w:u w:val="single"/>
        </w:rPr>
        <w:t>名称）</w:t>
      </w:r>
      <w:r>
        <w:rPr>
          <w:rFonts w:hint="eastAsia" w:ascii="方正仿宋_GB2312" w:hAnsi="方正仿宋_GB2312" w:eastAsia="方正仿宋_GB2312" w:cs="方正仿宋_GB2312"/>
          <w:color w:val="auto"/>
          <w:sz w:val="28"/>
          <w:szCs w:val="28"/>
        </w:rPr>
        <w:t>的法定代表人，现委托</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single"/>
        </w:rPr>
        <w:t>（姓名）</w:t>
      </w:r>
      <w:r>
        <w:rPr>
          <w:rFonts w:hint="eastAsia" w:ascii="方正仿宋_GB2312" w:hAnsi="方正仿宋_GB2312" w:eastAsia="方正仿宋_GB2312" w:cs="方正仿宋_GB2312"/>
          <w:color w:val="auto"/>
          <w:sz w:val="28"/>
          <w:szCs w:val="28"/>
        </w:rPr>
        <w:t>为我方代理人。代理人根据授权，以我方名义签署、澄清确认、递交、撤回、修改</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single"/>
        </w:rPr>
        <w:t>（项目名称）</w:t>
      </w:r>
      <w:r>
        <w:rPr>
          <w:rFonts w:hint="eastAsia" w:ascii="方正仿宋_GB2312" w:hAnsi="方正仿宋_GB2312" w:eastAsia="方正仿宋_GB2312" w:cs="方正仿宋_GB2312"/>
          <w:color w:val="auto"/>
          <w:sz w:val="28"/>
          <w:szCs w:val="28"/>
          <w:lang w:eastAsia="zh-CN"/>
        </w:rPr>
        <w:t>比选申请文件</w:t>
      </w:r>
      <w:r>
        <w:rPr>
          <w:rFonts w:hint="eastAsia" w:ascii="方正仿宋_GB2312" w:hAnsi="方正仿宋_GB2312" w:eastAsia="方正仿宋_GB2312" w:cs="方正仿宋_GB2312"/>
          <w:color w:val="auto"/>
          <w:sz w:val="28"/>
          <w:szCs w:val="28"/>
        </w:rPr>
        <w:t>、签订合同和处理有关事宜，其法律后果由我方承担。</w:t>
      </w:r>
    </w:p>
    <w:p w14:paraId="46D4779C">
      <w:pPr>
        <w:keepNext w:val="0"/>
        <w:keepLines w:val="0"/>
        <w:pageBreakBefore w:val="0"/>
        <w:widowControl w:val="0"/>
        <w:kinsoku/>
        <w:wordWrap/>
        <w:overflowPunct/>
        <w:autoSpaceDE/>
        <w:autoSpaceDN/>
        <w:bidi w:val="0"/>
        <w:adjustRightInd/>
        <w:snapToGrid/>
        <w:spacing w:line="360" w:lineRule="auto"/>
        <w:ind w:firstLine="756" w:firstLineChars="27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委托期限：自本委托书签署之日起至</w:t>
      </w:r>
      <w:r>
        <w:rPr>
          <w:rFonts w:hint="eastAsia" w:ascii="方正仿宋_GB2312" w:hAnsi="方正仿宋_GB2312" w:eastAsia="方正仿宋_GB2312" w:cs="方正仿宋_GB2312"/>
          <w:color w:val="auto"/>
          <w:sz w:val="28"/>
          <w:szCs w:val="28"/>
          <w:u w:val="none"/>
          <w:lang w:eastAsia="zh-CN"/>
        </w:rPr>
        <w:t>投选</w:t>
      </w:r>
      <w:r>
        <w:rPr>
          <w:rFonts w:hint="eastAsia" w:ascii="方正仿宋_GB2312" w:hAnsi="方正仿宋_GB2312" w:eastAsia="方正仿宋_GB2312" w:cs="方正仿宋_GB2312"/>
          <w:color w:val="auto"/>
          <w:sz w:val="28"/>
          <w:szCs w:val="28"/>
          <w:u w:val="none"/>
        </w:rPr>
        <w:t>有效期满。</w:t>
      </w:r>
    </w:p>
    <w:p w14:paraId="2D8AD897">
      <w:pPr>
        <w:keepNext w:val="0"/>
        <w:keepLines w:val="0"/>
        <w:pageBreakBefore w:val="0"/>
        <w:widowControl w:val="0"/>
        <w:kinsoku/>
        <w:wordWrap/>
        <w:overflowPunct/>
        <w:autoSpaceDE/>
        <w:autoSpaceDN/>
        <w:bidi w:val="0"/>
        <w:adjustRightInd/>
        <w:snapToGrid/>
        <w:spacing w:line="360" w:lineRule="auto"/>
        <w:ind w:firstLine="756" w:firstLineChars="27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代理人无转委托权。</w:t>
      </w:r>
    </w:p>
    <w:p w14:paraId="32C643E2">
      <w:pPr>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附：法定代表人身份复印件及委托代理人身份证复印件。</w:t>
      </w:r>
    </w:p>
    <w:p w14:paraId="0E6FD81B">
      <w:pPr>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方正仿宋_GB2312" w:hAnsi="方正仿宋_GB2312" w:eastAsia="方正仿宋_GB2312" w:cs="方正仿宋_GB2312"/>
          <w:color w:val="auto"/>
          <w:sz w:val="28"/>
          <w:szCs w:val="28"/>
        </w:rPr>
      </w:pPr>
    </w:p>
    <w:p w14:paraId="063C51CF">
      <w:pPr>
        <w:keepNext w:val="0"/>
        <w:keepLines w:val="0"/>
        <w:pageBreakBefore w:val="0"/>
        <w:widowControl w:val="0"/>
        <w:kinsoku/>
        <w:wordWrap/>
        <w:overflowPunct/>
        <w:autoSpaceDE/>
        <w:autoSpaceDN/>
        <w:bidi w:val="0"/>
        <w:adjustRightInd/>
        <w:snapToGrid/>
        <w:spacing w:line="360" w:lineRule="auto"/>
        <w:ind w:left="0" w:leftChars="0" w:right="840" w:firstLine="1960" w:firstLineChars="7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比选申请人：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（盖单位章）</w:t>
      </w:r>
    </w:p>
    <w:p w14:paraId="4E5D178F">
      <w:pPr>
        <w:keepNext w:val="0"/>
        <w:keepLines w:val="0"/>
        <w:pageBreakBefore w:val="0"/>
        <w:widowControl w:val="0"/>
        <w:kinsoku/>
        <w:wordWrap/>
        <w:overflowPunct/>
        <w:autoSpaceDE/>
        <w:autoSpaceDN/>
        <w:bidi w:val="0"/>
        <w:adjustRightInd/>
        <w:snapToGrid/>
        <w:spacing w:line="360" w:lineRule="auto"/>
        <w:ind w:left="0" w:leftChars="0" w:right="840" w:firstLine="1960" w:firstLineChars="7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（签字）</w:t>
      </w:r>
    </w:p>
    <w:p w14:paraId="0A47F8BE">
      <w:pPr>
        <w:keepNext w:val="0"/>
        <w:keepLines w:val="0"/>
        <w:pageBreakBefore w:val="0"/>
        <w:widowControl w:val="0"/>
        <w:kinsoku/>
        <w:wordWrap/>
        <w:overflowPunct/>
        <w:autoSpaceDE/>
        <w:autoSpaceDN/>
        <w:bidi w:val="0"/>
        <w:adjustRightInd/>
        <w:snapToGrid/>
        <w:spacing w:line="360" w:lineRule="auto"/>
        <w:ind w:left="0" w:leftChars="0" w:right="420" w:firstLine="1960" w:firstLineChars="7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身份证号码：</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p>
    <w:p w14:paraId="3CA2DCA6">
      <w:pPr>
        <w:keepNext w:val="0"/>
        <w:keepLines w:val="0"/>
        <w:pageBreakBefore w:val="0"/>
        <w:widowControl w:val="0"/>
        <w:kinsoku/>
        <w:wordWrap/>
        <w:overflowPunct/>
        <w:autoSpaceDE/>
        <w:autoSpaceDN/>
        <w:bidi w:val="0"/>
        <w:adjustRightInd/>
        <w:snapToGrid/>
        <w:spacing w:line="360" w:lineRule="auto"/>
        <w:ind w:left="0" w:leftChars="0" w:right="1050" w:firstLine="1960" w:firstLineChars="7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委托代理人：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（签字） </w:t>
      </w:r>
    </w:p>
    <w:p w14:paraId="59F688FA">
      <w:pPr>
        <w:keepNext w:val="0"/>
        <w:keepLines w:val="0"/>
        <w:pageBreakBefore w:val="0"/>
        <w:widowControl w:val="0"/>
        <w:kinsoku/>
        <w:wordWrap/>
        <w:overflowPunct/>
        <w:autoSpaceDE/>
        <w:autoSpaceDN/>
        <w:bidi w:val="0"/>
        <w:adjustRightInd/>
        <w:snapToGrid/>
        <w:spacing w:line="360" w:lineRule="auto"/>
        <w:ind w:left="0" w:leftChars="0" w:right="420" w:firstLine="1960" w:firstLineChars="7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身份证号码：</w:t>
      </w:r>
      <w:r>
        <w:rPr>
          <w:rFonts w:hint="eastAsia" w:ascii="方正仿宋_GB2312" w:hAnsi="方正仿宋_GB2312" w:eastAsia="方正仿宋_GB2312" w:cs="方正仿宋_GB2312"/>
          <w:color w:val="auto"/>
          <w:sz w:val="28"/>
          <w:szCs w:val="28"/>
          <w:u w:val="single"/>
        </w:rPr>
        <w:t xml:space="preserve">                    </w:t>
      </w:r>
    </w:p>
    <w:p w14:paraId="5269C926">
      <w:pPr>
        <w:keepNext w:val="0"/>
        <w:keepLines w:val="0"/>
        <w:pageBreakBefore w:val="0"/>
        <w:widowControl w:val="0"/>
        <w:kinsoku/>
        <w:wordWrap/>
        <w:overflowPunct/>
        <w:autoSpaceDE/>
        <w:autoSpaceDN/>
        <w:bidi w:val="0"/>
        <w:adjustRightInd/>
        <w:snapToGrid/>
        <w:spacing w:line="360" w:lineRule="auto"/>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注：</w:t>
      </w:r>
    </w:p>
    <w:p w14:paraId="3BD5BD5D">
      <w:pPr>
        <w:keepNext w:val="0"/>
        <w:keepLines w:val="0"/>
        <w:pageBreakBefore w:val="0"/>
        <w:widowControl w:val="0"/>
        <w:kinsoku/>
        <w:wordWrap/>
        <w:overflowPunct/>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1、法定代表人和委托代理人必须在授权书上亲笔签名，不得使用印章、签字章或其他电子制版签名；</w:t>
      </w:r>
    </w:p>
    <w:p w14:paraId="41D8DDED">
      <w:pPr>
        <w:keepNext w:val="0"/>
        <w:keepLines w:val="0"/>
        <w:pageBreakBefore w:val="0"/>
        <w:widowControl w:val="0"/>
        <w:numPr>
          <w:ilvl w:val="-1"/>
          <w:numId w:val="0"/>
        </w:numPr>
        <w:kinsoku/>
        <w:wordWrap/>
        <w:overflowPunct/>
        <w:autoSpaceDE/>
        <w:autoSpaceDN/>
        <w:bidi w:val="0"/>
        <w:adjustRightInd/>
        <w:snapToGrid/>
        <w:spacing w:line="360" w:lineRule="auto"/>
        <w:ind w:left="0"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在授权委托书后应附有法定代表人及委托代理人的身份证复印件。</w:t>
      </w:r>
    </w:p>
    <w:p w14:paraId="6F71EDD6">
      <w:pP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br w:type="page"/>
      </w:r>
    </w:p>
    <w:bookmarkEnd w:id="94"/>
    <w:p w14:paraId="4333CB2B">
      <w:pPr>
        <w:pStyle w:val="2"/>
        <w:tabs>
          <w:tab w:val="left" w:pos="1440"/>
        </w:tabs>
        <w:bidi w:val="0"/>
        <w:rPr>
          <w:rFonts w:hint="eastAsia"/>
          <w:color w:val="auto"/>
        </w:rPr>
      </w:pPr>
      <w:bookmarkStart w:id="264" w:name="_Toc27982"/>
      <w:bookmarkStart w:id="265" w:name="_Toc5231"/>
      <w:r>
        <w:rPr>
          <w:rFonts w:hint="eastAsia" w:ascii="宋体" w:hAnsi="宋体"/>
          <w:color w:val="auto"/>
          <w:szCs w:val="21"/>
          <w:highlight w:val="none"/>
          <w:lang w:val="en-US" w:eastAsia="zh-CN"/>
        </w:rPr>
        <w:t>三</w:t>
      </w:r>
      <w:r>
        <w:rPr>
          <w:rFonts w:hint="eastAsia"/>
          <w:color w:val="auto"/>
        </w:rPr>
        <w:t>、资格资料</w:t>
      </w:r>
      <w:bookmarkEnd w:id="264"/>
      <w:bookmarkEnd w:id="265"/>
    </w:p>
    <w:p w14:paraId="6A4C4120">
      <w:pPr>
        <w:pStyle w:val="3"/>
        <w:tabs>
          <w:tab w:val="left" w:pos="720"/>
        </w:tabs>
        <w:jc w:val="center"/>
        <w:rPr>
          <w:rFonts w:hint="eastAsia"/>
          <w:color w:val="auto"/>
        </w:rPr>
      </w:pPr>
      <w:bookmarkStart w:id="266" w:name="_Toc20986"/>
      <w:bookmarkStart w:id="267" w:name="_Toc14184"/>
      <w:bookmarkStart w:id="268" w:name="_Toc3174"/>
      <w:bookmarkStart w:id="269" w:name="_Toc21702"/>
      <w:bookmarkStart w:id="270" w:name="_Toc23591"/>
      <w:bookmarkStart w:id="271" w:name="_Toc5385"/>
      <w:bookmarkStart w:id="272" w:name="_Toc22839"/>
      <w:bookmarkStart w:id="273" w:name="_Toc18601"/>
      <w:bookmarkStart w:id="274" w:name="_Toc34139593"/>
      <w:bookmarkStart w:id="275" w:name="_Toc26937"/>
      <w:bookmarkStart w:id="276" w:name="_Toc523479091"/>
      <w:bookmarkStart w:id="277" w:name="_Toc33693639"/>
      <w:bookmarkStart w:id="278" w:name="_Toc17602"/>
      <w:bookmarkStart w:id="279" w:name="_Toc25597"/>
      <w:bookmarkStart w:id="280" w:name="_Toc34139187"/>
      <w:bookmarkStart w:id="281" w:name="_Toc16960"/>
      <w:bookmarkStart w:id="282" w:name="_Toc31327"/>
      <w:bookmarkStart w:id="283" w:name="_Toc26823"/>
      <w:bookmarkStart w:id="284" w:name="_Toc32610"/>
      <w:bookmarkStart w:id="285" w:name="_Toc34139387"/>
      <w:bookmarkStart w:id="286" w:name="_Toc4572"/>
      <w:bookmarkStart w:id="287" w:name="_Toc6806"/>
      <w:r>
        <w:rPr>
          <w:rFonts w:hint="eastAsia"/>
          <w:color w:val="auto"/>
        </w:rPr>
        <w:t>（一）基本情况表</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tbl>
      <w:tblPr>
        <w:tblStyle w:val="17"/>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071"/>
        <w:gridCol w:w="1495"/>
        <w:gridCol w:w="709"/>
        <w:gridCol w:w="567"/>
        <w:gridCol w:w="1134"/>
        <w:gridCol w:w="709"/>
        <w:gridCol w:w="1276"/>
      </w:tblGrid>
      <w:tr w14:paraId="355B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5" w:type="dxa"/>
            <w:vAlign w:val="center"/>
          </w:tcPr>
          <w:p w14:paraId="067A252C">
            <w:pPr>
              <w:spacing w:line="280" w:lineRule="exact"/>
              <w:jc w:val="center"/>
              <w:rPr>
                <w:rFonts w:hint="eastAsia" w:ascii="宋体" w:hAnsi="宋体" w:cs="宋体"/>
                <w:color w:val="auto"/>
                <w:sz w:val="24"/>
                <w:szCs w:val="24"/>
              </w:rPr>
            </w:pPr>
            <w:r>
              <w:rPr>
                <w:rFonts w:hint="eastAsia" w:ascii="宋体" w:hAnsi="宋体" w:cs="宋体"/>
                <w:color w:val="auto"/>
                <w:sz w:val="24"/>
                <w:szCs w:val="24"/>
                <w:lang w:eastAsia="zh-CN"/>
              </w:rPr>
              <w:t>比选申请人</w:t>
            </w:r>
            <w:r>
              <w:rPr>
                <w:rFonts w:hint="eastAsia" w:ascii="宋体" w:hAnsi="宋体" w:cs="宋体"/>
                <w:color w:val="auto"/>
                <w:sz w:val="24"/>
                <w:szCs w:val="24"/>
              </w:rPr>
              <w:t>名称</w:t>
            </w:r>
          </w:p>
        </w:tc>
        <w:tc>
          <w:tcPr>
            <w:tcW w:w="6961" w:type="dxa"/>
            <w:gridSpan w:val="7"/>
            <w:vAlign w:val="center"/>
          </w:tcPr>
          <w:p w14:paraId="695E309C">
            <w:pPr>
              <w:spacing w:line="280" w:lineRule="exact"/>
              <w:jc w:val="center"/>
              <w:rPr>
                <w:rFonts w:hint="eastAsia" w:ascii="宋体" w:hAnsi="宋体" w:cs="宋体"/>
                <w:color w:val="auto"/>
                <w:sz w:val="24"/>
                <w:szCs w:val="24"/>
              </w:rPr>
            </w:pPr>
          </w:p>
        </w:tc>
      </w:tr>
      <w:tr w14:paraId="2956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5" w:type="dxa"/>
            <w:vAlign w:val="center"/>
          </w:tcPr>
          <w:p w14:paraId="0CA9BAA8">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注册地址</w:t>
            </w:r>
          </w:p>
        </w:tc>
        <w:tc>
          <w:tcPr>
            <w:tcW w:w="3842" w:type="dxa"/>
            <w:gridSpan w:val="4"/>
            <w:vAlign w:val="center"/>
          </w:tcPr>
          <w:p w14:paraId="61195746">
            <w:pPr>
              <w:spacing w:line="280" w:lineRule="exact"/>
              <w:jc w:val="center"/>
              <w:rPr>
                <w:rFonts w:hint="eastAsia" w:ascii="宋体" w:hAnsi="宋体" w:cs="宋体"/>
                <w:color w:val="auto"/>
                <w:sz w:val="24"/>
                <w:szCs w:val="24"/>
              </w:rPr>
            </w:pPr>
          </w:p>
        </w:tc>
        <w:tc>
          <w:tcPr>
            <w:tcW w:w="1134" w:type="dxa"/>
            <w:vAlign w:val="center"/>
          </w:tcPr>
          <w:p w14:paraId="25B36D4A">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邮政编码</w:t>
            </w:r>
          </w:p>
        </w:tc>
        <w:tc>
          <w:tcPr>
            <w:tcW w:w="1985" w:type="dxa"/>
            <w:gridSpan w:val="2"/>
            <w:vAlign w:val="center"/>
          </w:tcPr>
          <w:p w14:paraId="7781B809">
            <w:pPr>
              <w:spacing w:line="280" w:lineRule="exact"/>
              <w:jc w:val="center"/>
              <w:rPr>
                <w:rFonts w:hint="eastAsia" w:ascii="宋体" w:hAnsi="宋体" w:cs="宋体"/>
                <w:color w:val="auto"/>
                <w:sz w:val="24"/>
                <w:szCs w:val="24"/>
              </w:rPr>
            </w:pPr>
          </w:p>
        </w:tc>
      </w:tr>
      <w:tr w14:paraId="3197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5" w:type="dxa"/>
            <w:vMerge w:val="restart"/>
            <w:vAlign w:val="center"/>
          </w:tcPr>
          <w:p w14:paraId="2C1599C3">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联系方式</w:t>
            </w:r>
          </w:p>
        </w:tc>
        <w:tc>
          <w:tcPr>
            <w:tcW w:w="1071" w:type="dxa"/>
            <w:vAlign w:val="center"/>
          </w:tcPr>
          <w:p w14:paraId="4AD5E55C">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联系人</w:t>
            </w:r>
          </w:p>
        </w:tc>
        <w:tc>
          <w:tcPr>
            <w:tcW w:w="2771" w:type="dxa"/>
            <w:gridSpan w:val="3"/>
            <w:vAlign w:val="center"/>
          </w:tcPr>
          <w:p w14:paraId="405D154E">
            <w:pPr>
              <w:spacing w:line="280" w:lineRule="exact"/>
              <w:jc w:val="center"/>
              <w:rPr>
                <w:rFonts w:hint="eastAsia" w:ascii="宋体" w:hAnsi="宋体" w:cs="宋体"/>
                <w:color w:val="auto"/>
                <w:sz w:val="24"/>
                <w:szCs w:val="24"/>
              </w:rPr>
            </w:pPr>
          </w:p>
        </w:tc>
        <w:tc>
          <w:tcPr>
            <w:tcW w:w="1134" w:type="dxa"/>
            <w:vAlign w:val="center"/>
          </w:tcPr>
          <w:p w14:paraId="6CA86863">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电话</w:t>
            </w:r>
          </w:p>
        </w:tc>
        <w:tc>
          <w:tcPr>
            <w:tcW w:w="1985" w:type="dxa"/>
            <w:gridSpan w:val="2"/>
            <w:vAlign w:val="center"/>
          </w:tcPr>
          <w:p w14:paraId="219E5F35">
            <w:pPr>
              <w:spacing w:line="280" w:lineRule="exact"/>
              <w:jc w:val="center"/>
              <w:rPr>
                <w:rFonts w:hint="eastAsia" w:ascii="宋体" w:hAnsi="宋体" w:cs="宋体"/>
                <w:color w:val="auto"/>
                <w:sz w:val="24"/>
                <w:szCs w:val="24"/>
              </w:rPr>
            </w:pPr>
          </w:p>
        </w:tc>
      </w:tr>
      <w:tr w14:paraId="648F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5" w:type="dxa"/>
            <w:vMerge w:val="continue"/>
            <w:vAlign w:val="center"/>
          </w:tcPr>
          <w:p w14:paraId="2F5BEFAF">
            <w:pPr>
              <w:spacing w:line="280" w:lineRule="exact"/>
              <w:jc w:val="center"/>
              <w:rPr>
                <w:rFonts w:hint="eastAsia" w:ascii="宋体" w:hAnsi="宋体" w:cs="宋体"/>
                <w:color w:val="auto"/>
                <w:sz w:val="24"/>
                <w:szCs w:val="24"/>
              </w:rPr>
            </w:pPr>
          </w:p>
        </w:tc>
        <w:tc>
          <w:tcPr>
            <w:tcW w:w="1071" w:type="dxa"/>
            <w:vAlign w:val="center"/>
          </w:tcPr>
          <w:p w14:paraId="191AC6AF">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传真</w:t>
            </w:r>
          </w:p>
        </w:tc>
        <w:tc>
          <w:tcPr>
            <w:tcW w:w="2771" w:type="dxa"/>
            <w:gridSpan w:val="3"/>
            <w:vAlign w:val="center"/>
          </w:tcPr>
          <w:p w14:paraId="4D776FC6">
            <w:pPr>
              <w:spacing w:line="280" w:lineRule="exact"/>
              <w:jc w:val="center"/>
              <w:rPr>
                <w:rFonts w:hint="eastAsia" w:ascii="宋体" w:hAnsi="宋体" w:cs="宋体"/>
                <w:color w:val="auto"/>
                <w:sz w:val="24"/>
                <w:szCs w:val="24"/>
              </w:rPr>
            </w:pPr>
          </w:p>
        </w:tc>
        <w:tc>
          <w:tcPr>
            <w:tcW w:w="1134" w:type="dxa"/>
            <w:vAlign w:val="center"/>
          </w:tcPr>
          <w:p w14:paraId="0CDF00AD">
            <w:pPr>
              <w:spacing w:line="280" w:lineRule="exact"/>
              <w:jc w:val="center"/>
              <w:rPr>
                <w:rFonts w:hint="default" w:ascii="宋体" w:hAnsi="宋体" w:cs="宋体"/>
                <w:color w:val="auto"/>
                <w:sz w:val="24"/>
                <w:szCs w:val="24"/>
              </w:rPr>
            </w:pPr>
            <w:r>
              <w:rPr>
                <w:rFonts w:hint="eastAsia" w:ascii="宋体" w:hAnsi="宋体" w:cs="宋体"/>
                <w:color w:val="auto"/>
                <w:sz w:val="24"/>
                <w:szCs w:val="24"/>
                <w:lang w:val="en-US" w:eastAsia="zh-CN"/>
              </w:rPr>
              <w:t>电子邮件</w:t>
            </w:r>
          </w:p>
        </w:tc>
        <w:tc>
          <w:tcPr>
            <w:tcW w:w="1985" w:type="dxa"/>
            <w:gridSpan w:val="2"/>
            <w:vAlign w:val="center"/>
          </w:tcPr>
          <w:p w14:paraId="2ACFC17E">
            <w:pPr>
              <w:spacing w:line="280" w:lineRule="exact"/>
              <w:jc w:val="center"/>
              <w:rPr>
                <w:rFonts w:hint="eastAsia" w:ascii="宋体" w:hAnsi="宋体" w:cs="宋体"/>
                <w:color w:val="auto"/>
                <w:sz w:val="24"/>
                <w:szCs w:val="24"/>
              </w:rPr>
            </w:pPr>
          </w:p>
        </w:tc>
      </w:tr>
      <w:tr w14:paraId="4C06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5" w:type="dxa"/>
            <w:vAlign w:val="center"/>
          </w:tcPr>
          <w:p w14:paraId="7B54D0D5">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法定代表人</w:t>
            </w:r>
          </w:p>
        </w:tc>
        <w:tc>
          <w:tcPr>
            <w:tcW w:w="1071" w:type="dxa"/>
            <w:vAlign w:val="center"/>
          </w:tcPr>
          <w:p w14:paraId="7B74A060">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姓名</w:t>
            </w:r>
          </w:p>
        </w:tc>
        <w:tc>
          <w:tcPr>
            <w:tcW w:w="1495" w:type="dxa"/>
            <w:vAlign w:val="center"/>
          </w:tcPr>
          <w:p w14:paraId="0598094D">
            <w:pPr>
              <w:spacing w:line="280" w:lineRule="exact"/>
              <w:jc w:val="center"/>
              <w:rPr>
                <w:rFonts w:hint="eastAsia" w:ascii="宋体" w:hAnsi="宋体" w:cs="宋体"/>
                <w:color w:val="auto"/>
                <w:sz w:val="24"/>
                <w:szCs w:val="24"/>
              </w:rPr>
            </w:pPr>
          </w:p>
        </w:tc>
        <w:tc>
          <w:tcPr>
            <w:tcW w:w="1276" w:type="dxa"/>
            <w:gridSpan w:val="2"/>
            <w:vAlign w:val="center"/>
          </w:tcPr>
          <w:p w14:paraId="1CF56711">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技术职称</w:t>
            </w:r>
          </w:p>
        </w:tc>
        <w:tc>
          <w:tcPr>
            <w:tcW w:w="1134" w:type="dxa"/>
            <w:vAlign w:val="center"/>
          </w:tcPr>
          <w:p w14:paraId="6EB0254A">
            <w:pPr>
              <w:spacing w:line="280" w:lineRule="exact"/>
              <w:jc w:val="center"/>
              <w:rPr>
                <w:rFonts w:hint="eastAsia" w:ascii="宋体" w:hAnsi="宋体" w:cs="宋体"/>
                <w:color w:val="auto"/>
                <w:sz w:val="24"/>
                <w:szCs w:val="24"/>
              </w:rPr>
            </w:pPr>
          </w:p>
        </w:tc>
        <w:tc>
          <w:tcPr>
            <w:tcW w:w="709" w:type="dxa"/>
            <w:vAlign w:val="center"/>
          </w:tcPr>
          <w:p w14:paraId="742057B5">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电话</w:t>
            </w:r>
          </w:p>
        </w:tc>
        <w:tc>
          <w:tcPr>
            <w:tcW w:w="1276" w:type="dxa"/>
            <w:vAlign w:val="center"/>
          </w:tcPr>
          <w:p w14:paraId="3EAA669C">
            <w:pPr>
              <w:spacing w:line="280" w:lineRule="exact"/>
              <w:jc w:val="center"/>
              <w:rPr>
                <w:rFonts w:hint="eastAsia" w:ascii="宋体" w:hAnsi="宋体" w:cs="宋体"/>
                <w:color w:val="auto"/>
                <w:sz w:val="24"/>
                <w:szCs w:val="24"/>
              </w:rPr>
            </w:pPr>
          </w:p>
        </w:tc>
      </w:tr>
      <w:tr w14:paraId="7806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5" w:type="dxa"/>
            <w:vAlign w:val="center"/>
          </w:tcPr>
          <w:p w14:paraId="0144E6E8">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技术负责人</w:t>
            </w:r>
          </w:p>
        </w:tc>
        <w:tc>
          <w:tcPr>
            <w:tcW w:w="1071" w:type="dxa"/>
            <w:vAlign w:val="center"/>
          </w:tcPr>
          <w:p w14:paraId="0B838DEB">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姓名</w:t>
            </w:r>
          </w:p>
        </w:tc>
        <w:tc>
          <w:tcPr>
            <w:tcW w:w="1495" w:type="dxa"/>
            <w:vAlign w:val="center"/>
          </w:tcPr>
          <w:p w14:paraId="73CA6369">
            <w:pPr>
              <w:spacing w:line="280" w:lineRule="exact"/>
              <w:jc w:val="center"/>
              <w:rPr>
                <w:rFonts w:hint="eastAsia" w:ascii="宋体" w:hAnsi="宋体" w:cs="宋体"/>
                <w:color w:val="auto"/>
                <w:sz w:val="24"/>
                <w:szCs w:val="24"/>
              </w:rPr>
            </w:pPr>
          </w:p>
        </w:tc>
        <w:tc>
          <w:tcPr>
            <w:tcW w:w="1276" w:type="dxa"/>
            <w:gridSpan w:val="2"/>
            <w:vAlign w:val="center"/>
          </w:tcPr>
          <w:p w14:paraId="5D8FBB68">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技术职称</w:t>
            </w:r>
          </w:p>
        </w:tc>
        <w:tc>
          <w:tcPr>
            <w:tcW w:w="1134" w:type="dxa"/>
            <w:vAlign w:val="center"/>
          </w:tcPr>
          <w:p w14:paraId="59E0B1EF">
            <w:pPr>
              <w:spacing w:line="280" w:lineRule="exact"/>
              <w:jc w:val="center"/>
              <w:rPr>
                <w:rFonts w:hint="eastAsia" w:ascii="宋体" w:hAnsi="宋体" w:cs="宋体"/>
                <w:color w:val="auto"/>
                <w:sz w:val="24"/>
                <w:szCs w:val="24"/>
              </w:rPr>
            </w:pPr>
          </w:p>
        </w:tc>
        <w:tc>
          <w:tcPr>
            <w:tcW w:w="709" w:type="dxa"/>
            <w:vAlign w:val="center"/>
          </w:tcPr>
          <w:p w14:paraId="65D87A5C">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电话</w:t>
            </w:r>
          </w:p>
        </w:tc>
        <w:tc>
          <w:tcPr>
            <w:tcW w:w="1276" w:type="dxa"/>
            <w:vAlign w:val="center"/>
          </w:tcPr>
          <w:p w14:paraId="285C5C24">
            <w:pPr>
              <w:spacing w:line="280" w:lineRule="exact"/>
              <w:jc w:val="center"/>
              <w:rPr>
                <w:rFonts w:hint="eastAsia" w:ascii="宋体" w:hAnsi="宋体" w:cs="宋体"/>
                <w:color w:val="auto"/>
                <w:sz w:val="24"/>
                <w:szCs w:val="24"/>
              </w:rPr>
            </w:pPr>
          </w:p>
        </w:tc>
      </w:tr>
      <w:tr w14:paraId="5D25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5" w:type="dxa"/>
            <w:vAlign w:val="center"/>
          </w:tcPr>
          <w:p w14:paraId="4104F72E">
            <w:pPr>
              <w:spacing w:line="280" w:lineRule="exact"/>
              <w:jc w:val="center"/>
              <w:rPr>
                <w:rFonts w:hint="eastAsia" w:ascii="宋体" w:hAnsi="宋体" w:cs="宋体"/>
                <w:color w:val="auto"/>
                <w:sz w:val="24"/>
                <w:szCs w:val="24"/>
              </w:rPr>
            </w:pPr>
            <w:r>
              <w:rPr>
                <w:rFonts w:hint="eastAsia" w:ascii="宋体" w:hAnsi="宋体" w:cs="宋体"/>
                <w:color w:val="auto"/>
                <w:sz w:val="24"/>
                <w:szCs w:val="24"/>
                <w:lang w:val="en-US" w:eastAsia="zh-CN"/>
              </w:rPr>
              <w:t>营业执照号</w:t>
            </w:r>
          </w:p>
        </w:tc>
        <w:tc>
          <w:tcPr>
            <w:tcW w:w="2566" w:type="dxa"/>
            <w:gridSpan w:val="2"/>
            <w:vAlign w:val="center"/>
          </w:tcPr>
          <w:p w14:paraId="0CBC05A3">
            <w:pPr>
              <w:spacing w:line="280" w:lineRule="exact"/>
              <w:jc w:val="center"/>
              <w:rPr>
                <w:rFonts w:hint="eastAsia" w:ascii="宋体" w:hAnsi="宋体" w:cs="宋体"/>
                <w:color w:val="auto"/>
                <w:sz w:val="24"/>
                <w:szCs w:val="24"/>
              </w:rPr>
            </w:pPr>
          </w:p>
        </w:tc>
        <w:tc>
          <w:tcPr>
            <w:tcW w:w="4395" w:type="dxa"/>
            <w:gridSpan w:val="5"/>
            <w:vAlign w:val="center"/>
          </w:tcPr>
          <w:p w14:paraId="0A99C504">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员工总人数：</w:t>
            </w:r>
          </w:p>
        </w:tc>
      </w:tr>
      <w:tr w14:paraId="057B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5" w:type="dxa"/>
            <w:vAlign w:val="center"/>
          </w:tcPr>
          <w:p w14:paraId="29F3B125">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企业资质等级</w:t>
            </w:r>
          </w:p>
        </w:tc>
        <w:tc>
          <w:tcPr>
            <w:tcW w:w="2566" w:type="dxa"/>
            <w:gridSpan w:val="2"/>
            <w:vAlign w:val="center"/>
          </w:tcPr>
          <w:p w14:paraId="579E4ABF">
            <w:pPr>
              <w:spacing w:line="280" w:lineRule="exact"/>
              <w:jc w:val="center"/>
              <w:rPr>
                <w:rFonts w:hint="eastAsia" w:ascii="宋体" w:hAnsi="宋体" w:cs="宋体"/>
                <w:color w:val="auto"/>
                <w:sz w:val="24"/>
                <w:szCs w:val="24"/>
              </w:rPr>
            </w:pPr>
          </w:p>
        </w:tc>
        <w:tc>
          <w:tcPr>
            <w:tcW w:w="709" w:type="dxa"/>
            <w:vMerge w:val="restart"/>
            <w:vAlign w:val="center"/>
          </w:tcPr>
          <w:p w14:paraId="573963D4">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其中</w:t>
            </w:r>
          </w:p>
        </w:tc>
        <w:tc>
          <w:tcPr>
            <w:tcW w:w="1701" w:type="dxa"/>
            <w:gridSpan w:val="2"/>
            <w:vAlign w:val="center"/>
          </w:tcPr>
          <w:p w14:paraId="6B6E597F">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项目负责人</w:t>
            </w:r>
          </w:p>
        </w:tc>
        <w:tc>
          <w:tcPr>
            <w:tcW w:w="1985" w:type="dxa"/>
            <w:gridSpan w:val="2"/>
            <w:vAlign w:val="center"/>
          </w:tcPr>
          <w:p w14:paraId="4CB23615">
            <w:pPr>
              <w:spacing w:line="280" w:lineRule="exact"/>
              <w:jc w:val="center"/>
              <w:rPr>
                <w:rFonts w:hint="eastAsia" w:ascii="宋体" w:hAnsi="宋体" w:cs="宋体"/>
                <w:color w:val="auto"/>
                <w:sz w:val="24"/>
                <w:szCs w:val="24"/>
              </w:rPr>
            </w:pPr>
          </w:p>
        </w:tc>
      </w:tr>
      <w:tr w14:paraId="16A9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5" w:type="dxa"/>
            <w:vAlign w:val="center"/>
          </w:tcPr>
          <w:p w14:paraId="0774FC8E">
            <w:pPr>
              <w:spacing w:line="280" w:lineRule="exact"/>
              <w:jc w:val="center"/>
              <w:rPr>
                <w:rFonts w:hint="default" w:ascii="宋体" w:hAnsi="宋体" w:cs="宋体"/>
                <w:color w:val="auto"/>
                <w:sz w:val="24"/>
                <w:szCs w:val="24"/>
              </w:rPr>
            </w:pPr>
            <w:r>
              <w:rPr>
                <w:rFonts w:hint="eastAsia" w:ascii="宋体" w:hAnsi="宋体" w:cs="宋体"/>
                <w:color w:val="auto"/>
                <w:sz w:val="24"/>
                <w:szCs w:val="24"/>
                <w:lang w:val="en-US" w:eastAsia="zh-CN"/>
              </w:rPr>
              <w:t>注册资本</w:t>
            </w:r>
          </w:p>
        </w:tc>
        <w:tc>
          <w:tcPr>
            <w:tcW w:w="2566" w:type="dxa"/>
            <w:gridSpan w:val="2"/>
            <w:vAlign w:val="center"/>
          </w:tcPr>
          <w:p w14:paraId="1431B2EA">
            <w:pPr>
              <w:spacing w:line="280" w:lineRule="exact"/>
              <w:jc w:val="center"/>
              <w:rPr>
                <w:rFonts w:hint="eastAsia" w:ascii="宋体" w:hAnsi="宋体" w:cs="宋体"/>
                <w:color w:val="auto"/>
                <w:sz w:val="24"/>
                <w:szCs w:val="24"/>
              </w:rPr>
            </w:pPr>
          </w:p>
        </w:tc>
        <w:tc>
          <w:tcPr>
            <w:tcW w:w="709" w:type="dxa"/>
            <w:vMerge w:val="continue"/>
            <w:vAlign w:val="center"/>
          </w:tcPr>
          <w:p w14:paraId="14643863">
            <w:pPr>
              <w:spacing w:line="280" w:lineRule="exact"/>
              <w:jc w:val="center"/>
              <w:rPr>
                <w:rFonts w:hint="eastAsia" w:ascii="宋体" w:hAnsi="宋体" w:cs="宋体"/>
                <w:color w:val="auto"/>
                <w:sz w:val="24"/>
                <w:szCs w:val="24"/>
              </w:rPr>
            </w:pPr>
          </w:p>
        </w:tc>
        <w:tc>
          <w:tcPr>
            <w:tcW w:w="1701" w:type="dxa"/>
            <w:gridSpan w:val="2"/>
            <w:vAlign w:val="center"/>
          </w:tcPr>
          <w:p w14:paraId="7AC1548A">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高级职称人员</w:t>
            </w:r>
          </w:p>
        </w:tc>
        <w:tc>
          <w:tcPr>
            <w:tcW w:w="1985" w:type="dxa"/>
            <w:gridSpan w:val="2"/>
            <w:vAlign w:val="center"/>
          </w:tcPr>
          <w:p w14:paraId="5E4E077A">
            <w:pPr>
              <w:spacing w:line="280" w:lineRule="exact"/>
              <w:jc w:val="center"/>
              <w:rPr>
                <w:rFonts w:hint="eastAsia" w:ascii="宋体" w:hAnsi="宋体" w:cs="宋体"/>
                <w:color w:val="auto"/>
                <w:sz w:val="24"/>
                <w:szCs w:val="24"/>
              </w:rPr>
            </w:pPr>
          </w:p>
        </w:tc>
      </w:tr>
      <w:tr w14:paraId="6B78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5" w:type="dxa"/>
            <w:vAlign w:val="center"/>
          </w:tcPr>
          <w:p w14:paraId="466763F0">
            <w:pPr>
              <w:spacing w:line="280" w:lineRule="exact"/>
              <w:jc w:val="center"/>
              <w:rPr>
                <w:rFonts w:hint="eastAsia" w:ascii="宋体" w:hAnsi="宋体" w:cs="宋体"/>
                <w:color w:val="auto"/>
                <w:sz w:val="24"/>
                <w:szCs w:val="24"/>
              </w:rPr>
            </w:pPr>
            <w:r>
              <w:rPr>
                <w:rFonts w:hint="eastAsia" w:ascii="宋体" w:hAnsi="宋体" w:cs="宋体"/>
                <w:color w:val="auto"/>
                <w:sz w:val="24"/>
                <w:szCs w:val="24"/>
                <w:lang w:val="en-US" w:eastAsia="zh-CN"/>
              </w:rPr>
              <w:t>成立日期</w:t>
            </w:r>
          </w:p>
        </w:tc>
        <w:tc>
          <w:tcPr>
            <w:tcW w:w="2566" w:type="dxa"/>
            <w:gridSpan w:val="2"/>
            <w:vAlign w:val="center"/>
          </w:tcPr>
          <w:p w14:paraId="218E7C48">
            <w:pPr>
              <w:spacing w:line="280" w:lineRule="exact"/>
              <w:jc w:val="center"/>
              <w:rPr>
                <w:rFonts w:hint="eastAsia" w:ascii="宋体" w:hAnsi="宋体" w:cs="宋体"/>
                <w:color w:val="auto"/>
                <w:sz w:val="24"/>
                <w:szCs w:val="24"/>
              </w:rPr>
            </w:pPr>
          </w:p>
        </w:tc>
        <w:tc>
          <w:tcPr>
            <w:tcW w:w="709" w:type="dxa"/>
            <w:vMerge w:val="continue"/>
            <w:vAlign w:val="center"/>
          </w:tcPr>
          <w:p w14:paraId="283B0BAD">
            <w:pPr>
              <w:spacing w:line="280" w:lineRule="exact"/>
              <w:jc w:val="center"/>
              <w:rPr>
                <w:rFonts w:hint="eastAsia" w:ascii="宋体" w:hAnsi="宋体" w:cs="宋体"/>
                <w:color w:val="auto"/>
                <w:sz w:val="24"/>
                <w:szCs w:val="24"/>
              </w:rPr>
            </w:pPr>
          </w:p>
        </w:tc>
        <w:tc>
          <w:tcPr>
            <w:tcW w:w="1701" w:type="dxa"/>
            <w:gridSpan w:val="2"/>
            <w:vAlign w:val="center"/>
          </w:tcPr>
          <w:p w14:paraId="11505B86">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中级职称人员</w:t>
            </w:r>
          </w:p>
        </w:tc>
        <w:tc>
          <w:tcPr>
            <w:tcW w:w="1985" w:type="dxa"/>
            <w:gridSpan w:val="2"/>
            <w:vAlign w:val="center"/>
          </w:tcPr>
          <w:p w14:paraId="5B41B590">
            <w:pPr>
              <w:spacing w:line="280" w:lineRule="exact"/>
              <w:jc w:val="center"/>
              <w:rPr>
                <w:rFonts w:hint="eastAsia" w:ascii="宋体" w:hAnsi="宋体" w:cs="宋体"/>
                <w:color w:val="auto"/>
                <w:sz w:val="24"/>
                <w:szCs w:val="24"/>
              </w:rPr>
            </w:pPr>
          </w:p>
        </w:tc>
      </w:tr>
      <w:tr w14:paraId="0A824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5" w:type="dxa"/>
            <w:vAlign w:val="center"/>
          </w:tcPr>
          <w:p w14:paraId="3D57F8C8">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安全许可证号</w:t>
            </w:r>
          </w:p>
        </w:tc>
        <w:tc>
          <w:tcPr>
            <w:tcW w:w="2566" w:type="dxa"/>
            <w:gridSpan w:val="2"/>
            <w:vAlign w:val="center"/>
          </w:tcPr>
          <w:p w14:paraId="57131FA8">
            <w:pPr>
              <w:spacing w:line="280" w:lineRule="exact"/>
              <w:jc w:val="center"/>
              <w:rPr>
                <w:rFonts w:hint="eastAsia" w:ascii="宋体" w:hAnsi="宋体" w:cs="宋体"/>
                <w:color w:val="auto"/>
                <w:sz w:val="24"/>
                <w:szCs w:val="24"/>
              </w:rPr>
            </w:pPr>
          </w:p>
        </w:tc>
        <w:tc>
          <w:tcPr>
            <w:tcW w:w="709" w:type="dxa"/>
            <w:vMerge w:val="continue"/>
            <w:vAlign w:val="center"/>
          </w:tcPr>
          <w:p w14:paraId="13946076">
            <w:pPr>
              <w:spacing w:line="280" w:lineRule="exact"/>
              <w:jc w:val="center"/>
              <w:rPr>
                <w:rFonts w:hint="eastAsia" w:ascii="宋体" w:hAnsi="宋体" w:cs="宋体"/>
                <w:color w:val="auto"/>
                <w:sz w:val="24"/>
                <w:szCs w:val="24"/>
              </w:rPr>
            </w:pPr>
          </w:p>
        </w:tc>
        <w:tc>
          <w:tcPr>
            <w:tcW w:w="1701" w:type="dxa"/>
            <w:gridSpan w:val="2"/>
            <w:vAlign w:val="center"/>
          </w:tcPr>
          <w:p w14:paraId="6BF98213">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初级职称人员</w:t>
            </w:r>
          </w:p>
        </w:tc>
        <w:tc>
          <w:tcPr>
            <w:tcW w:w="1985" w:type="dxa"/>
            <w:gridSpan w:val="2"/>
            <w:vAlign w:val="center"/>
          </w:tcPr>
          <w:p w14:paraId="3C21AD6B">
            <w:pPr>
              <w:spacing w:line="280" w:lineRule="exact"/>
              <w:jc w:val="center"/>
              <w:rPr>
                <w:rFonts w:hint="eastAsia" w:ascii="宋体" w:hAnsi="宋体" w:cs="宋体"/>
                <w:color w:val="auto"/>
                <w:sz w:val="24"/>
                <w:szCs w:val="24"/>
              </w:rPr>
            </w:pPr>
          </w:p>
        </w:tc>
      </w:tr>
      <w:tr w14:paraId="1ECE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5" w:type="dxa"/>
            <w:vAlign w:val="center"/>
          </w:tcPr>
          <w:p w14:paraId="5AF0A38F">
            <w:pPr>
              <w:spacing w:line="28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基本账户开户银行</w:t>
            </w:r>
          </w:p>
        </w:tc>
        <w:tc>
          <w:tcPr>
            <w:tcW w:w="2566" w:type="dxa"/>
            <w:gridSpan w:val="2"/>
            <w:vAlign w:val="center"/>
          </w:tcPr>
          <w:p w14:paraId="58FB25B4">
            <w:pPr>
              <w:spacing w:line="280" w:lineRule="exact"/>
              <w:jc w:val="center"/>
              <w:rPr>
                <w:rFonts w:hint="eastAsia" w:ascii="宋体" w:hAnsi="宋体" w:cs="宋体"/>
                <w:color w:val="auto"/>
                <w:sz w:val="24"/>
                <w:szCs w:val="24"/>
              </w:rPr>
            </w:pPr>
          </w:p>
        </w:tc>
        <w:tc>
          <w:tcPr>
            <w:tcW w:w="709" w:type="dxa"/>
            <w:vMerge w:val="continue"/>
            <w:vAlign w:val="center"/>
          </w:tcPr>
          <w:p w14:paraId="5B6BF3AE">
            <w:pPr>
              <w:spacing w:line="280" w:lineRule="exact"/>
              <w:jc w:val="center"/>
              <w:rPr>
                <w:rFonts w:hint="eastAsia" w:ascii="宋体" w:hAnsi="宋体" w:cs="宋体"/>
                <w:color w:val="auto"/>
                <w:sz w:val="24"/>
                <w:szCs w:val="24"/>
              </w:rPr>
            </w:pPr>
          </w:p>
        </w:tc>
        <w:tc>
          <w:tcPr>
            <w:tcW w:w="1701" w:type="dxa"/>
            <w:gridSpan w:val="2"/>
            <w:vMerge w:val="restart"/>
            <w:vAlign w:val="center"/>
          </w:tcPr>
          <w:p w14:paraId="4CEE1BBC">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技工</w:t>
            </w:r>
          </w:p>
        </w:tc>
        <w:tc>
          <w:tcPr>
            <w:tcW w:w="1985" w:type="dxa"/>
            <w:gridSpan w:val="2"/>
            <w:vMerge w:val="restart"/>
            <w:vAlign w:val="center"/>
          </w:tcPr>
          <w:p w14:paraId="46B645C6">
            <w:pPr>
              <w:spacing w:line="280" w:lineRule="exact"/>
              <w:jc w:val="center"/>
              <w:rPr>
                <w:rFonts w:hint="eastAsia" w:ascii="宋体" w:hAnsi="宋体" w:cs="宋体"/>
                <w:color w:val="auto"/>
                <w:sz w:val="24"/>
                <w:szCs w:val="24"/>
              </w:rPr>
            </w:pPr>
          </w:p>
        </w:tc>
      </w:tr>
      <w:tr w14:paraId="71698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5" w:type="dxa"/>
            <w:vAlign w:val="center"/>
          </w:tcPr>
          <w:p w14:paraId="7D8F10EF">
            <w:pPr>
              <w:spacing w:line="280" w:lineRule="exact"/>
              <w:jc w:val="center"/>
              <w:rPr>
                <w:rFonts w:hint="eastAsia" w:ascii="宋体" w:hAnsi="宋体" w:cs="宋体"/>
                <w:color w:val="auto"/>
                <w:sz w:val="24"/>
                <w:szCs w:val="24"/>
              </w:rPr>
            </w:pPr>
            <w:r>
              <w:rPr>
                <w:rFonts w:hint="eastAsia" w:ascii="宋体" w:hAnsi="宋体" w:cs="宋体"/>
                <w:color w:val="auto"/>
                <w:sz w:val="24"/>
                <w:szCs w:val="24"/>
                <w:lang w:val="en-US" w:eastAsia="zh-CN"/>
              </w:rPr>
              <w:t>基本账户银行</w:t>
            </w:r>
            <w:r>
              <w:rPr>
                <w:rFonts w:hint="eastAsia" w:ascii="宋体" w:hAnsi="宋体" w:cs="宋体"/>
                <w:color w:val="auto"/>
                <w:sz w:val="24"/>
                <w:szCs w:val="24"/>
              </w:rPr>
              <w:t>账号</w:t>
            </w:r>
          </w:p>
        </w:tc>
        <w:tc>
          <w:tcPr>
            <w:tcW w:w="2566" w:type="dxa"/>
            <w:gridSpan w:val="2"/>
            <w:vAlign w:val="center"/>
          </w:tcPr>
          <w:p w14:paraId="5EBB01EB">
            <w:pPr>
              <w:spacing w:line="280" w:lineRule="exact"/>
              <w:jc w:val="center"/>
              <w:rPr>
                <w:rFonts w:hint="eastAsia" w:ascii="宋体" w:hAnsi="宋体" w:cs="宋体"/>
                <w:color w:val="auto"/>
                <w:sz w:val="24"/>
                <w:szCs w:val="24"/>
              </w:rPr>
            </w:pPr>
          </w:p>
        </w:tc>
        <w:tc>
          <w:tcPr>
            <w:tcW w:w="709" w:type="dxa"/>
            <w:vMerge w:val="continue"/>
            <w:vAlign w:val="center"/>
          </w:tcPr>
          <w:p w14:paraId="0E542CE8">
            <w:pPr>
              <w:spacing w:line="280" w:lineRule="exact"/>
              <w:jc w:val="center"/>
              <w:rPr>
                <w:rFonts w:hint="eastAsia" w:ascii="宋体" w:hAnsi="宋体" w:cs="宋体"/>
                <w:color w:val="auto"/>
                <w:sz w:val="24"/>
                <w:szCs w:val="24"/>
              </w:rPr>
            </w:pPr>
          </w:p>
        </w:tc>
        <w:tc>
          <w:tcPr>
            <w:tcW w:w="1701" w:type="dxa"/>
            <w:gridSpan w:val="2"/>
            <w:vMerge w:val="continue"/>
            <w:vAlign w:val="center"/>
          </w:tcPr>
          <w:p w14:paraId="5B5DEEC2">
            <w:pPr>
              <w:spacing w:line="280" w:lineRule="exact"/>
              <w:jc w:val="center"/>
              <w:rPr>
                <w:rFonts w:hint="eastAsia" w:ascii="宋体" w:hAnsi="宋体" w:cs="宋体"/>
                <w:color w:val="auto"/>
                <w:sz w:val="24"/>
                <w:szCs w:val="24"/>
              </w:rPr>
            </w:pPr>
          </w:p>
        </w:tc>
        <w:tc>
          <w:tcPr>
            <w:tcW w:w="1985" w:type="dxa"/>
            <w:gridSpan w:val="2"/>
            <w:vMerge w:val="continue"/>
            <w:vAlign w:val="center"/>
          </w:tcPr>
          <w:p w14:paraId="3243AC27">
            <w:pPr>
              <w:spacing w:line="280" w:lineRule="exact"/>
              <w:jc w:val="center"/>
              <w:rPr>
                <w:rFonts w:hint="eastAsia" w:ascii="宋体" w:hAnsi="宋体" w:cs="宋体"/>
                <w:color w:val="auto"/>
                <w:sz w:val="24"/>
                <w:szCs w:val="24"/>
              </w:rPr>
            </w:pPr>
          </w:p>
        </w:tc>
      </w:tr>
      <w:tr w14:paraId="1BCE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5" w:type="dxa"/>
            <w:vAlign w:val="center"/>
          </w:tcPr>
          <w:p w14:paraId="342CF70E">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经营范围</w:t>
            </w:r>
          </w:p>
        </w:tc>
        <w:tc>
          <w:tcPr>
            <w:tcW w:w="6961" w:type="dxa"/>
            <w:gridSpan w:val="7"/>
            <w:vAlign w:val="center"/>
          </w:tcPr>
          <w:p w14:paraId="1C1EC5E8">
            <w:pPr>
              <w:spacing w:line="280" w:lineRule="exact"/>
              <w:ind w:firstLine="480" w:firstLineChars="200"/>
              <w:jc w:val="center"/>
              <w:rPr>
                <w:rFonts w:hint="eastAsia" w:ascii="宋体" w:hAnsi="宋体" w:cs="宋体"/>
                <w:color w:val="auto"/>
                <w:sz w:val="24"/>
                <w:szCs w:val="24"/>
              </w:rPr>
            </w:pPr>
          </w:p>
        </w:tc>
      </w:tr>
      <w:tr w14:paraId="0234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5" w:type="dxa"/>
            <w:vAlign w:val="center"/>
          </w:tcPr>
          <w:p w14:paraId="5545EE48">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备注</w:t>
            </w:r>
          </w:p>
        </w:tc>
        <w:tc>
          <w:tcPr>
            <w:tcW w:w="6961" w:type="dxa"/>
            <w:gridSpan w:val="7"/>
            <w:vAlign w:val="center"/>
          </w:tcPr>
          <w:p w14:paraId="2B053A97">
            <w:pPr>
              <w:spacing w:line="280" w:lineRule="exact"/>
              <w:ind w:firstLine="480" w:firstLineChars="200"/>
              <w:jc w:val="center"/>
              <w:rPr>
                <w:rFonts w:hint="eastAsia" w:ascii="宋体" w:hAnsi="宋体" w:cs="宋体"/>
                <w:color w:val="auto"/>
                <w:sz w:val="24"/>
                <w:szCs w:val="24"/>
              </w:rPr>
            </w:pPr>
          </w:p>
        </w:tc>
      </w:tr>
    </w:tbl>
    <w:p w14:paraId="0C655A0E">
      <w:pPr>
        <w:widowControl w:val="0"/>
        <w:numPr>
          <w:ilvl w:val="0"/>
          <w:numId w:val="0"/>
        </w:numPr>
        <w:bidi w:val="0"/>
        <w:ind w:leftChars="0"/>
        <w:jc w:val="both"/>
        <w:rPr>
          <w:rFonts w:hint="eastAsia" w:ascii="宋体" w:hAnsi="宋体" w:cs="宋体"/>
          <w:color w:val="auto"/>
          <w:sz w:val="24"/>
          <w:szCs w:val="24"/>
        </w:rPr>
      </w:pPr>
      <w:r>
        <w:rPr>
          <w:rFonts w:hint="eastAsia" w:ascii="宋体" w:hAnsi="宋体" w:cs="宋体"/>
          <w:color w:val="auto"/>
          <w:sz w:val="24"/>
          <w:szCs w:val="24"/>
        </w:rPr>
        <w:t>注：</w:t>
      </w:r>
      <w:r>
        <w:rPr>
          <w:rFonts w:hint="eastAsia" w:ascii="宋体" w:hAnsi="宋体" w:cs="宋体"/>
          <w:color w:val="auto"/>
          <w:sz w:val="24"/>
          <w:szCs w:val="24"/>
          <w:lang w:val="en-US" w:eastAsia="zh-CN"/>
        </w:rPr>
        <w:t>比选申请人应在本表后附相关证明材料（1、营业执照2、企业资质证书3、基本账户信息4、其他资料）</w:t>
      </w:r>
      <w:r>
        <w:rPr>
          <w:rFonts w:hint="eastAsia" w:ascii="宋体" w:hAnsi="宋体" w:cs="宋体"/>
          <w:color w:val="auto"/>
          <w:sz w:val="24"/>
          <w:szCs w:val="24"/>
        </w:rPr>
        <w:t>并加盖单位公章。</w:t>
      </w:r>
    </w:p>
    <w:p w14:paraId="72C3232C">
      <w:pPr>
        <w:pStyle w:val="7"/>
        <w:rPr>
          <w:rFonts w:hint="eastAsia" w:ascii="宋体" w:hAnsi="宋体" w:cs="宋体"/>
          <w:color w:val="auto"/>
          <w:sz w:val="24"/>
          <w:szCs w:val="24"/>
        </w:rPr>
      </w:pPr>
    </w:p>
    <w:p w14:paraId="01BD8D17">
      <w:pPr>
        <w:rPr>
          <w:rFonts w:hint="eastAsia" w:ascii="宋体" w:hAnsi="宋体" w:cs="宋体"/>
          <w:color w:val="auto"/>
          <w:sz w:val="24"/>
          <w:szCs w:val="24"/>
        </w:rPr>
      </w:pPr>
    </w:p>
    <w:p w14:paraId="5467CCFC">
      <w:pPr>
        <w:pStyle w:val="7"/>
        <w:rPr>
          <w:rFonts w:hint="eastAsia" w:ascii="宋体" w:hAnsi="宋体" w:cs="宋体"/>
          <w:color w:val="auto"/>
          <w:sz w:val="24"/>
          <w:szCs w:val="24"/>
        </w:rPr>
      </w:pPr>
    </w:p>
    <w:p w14:paraId="42B65AFA">
      <w:pPr>
        <w:pStyle w:val="3"/>
        <w:tabs>
          <w:tab w:val="left" w:pos="720"/>
        </w:tabs>
        <w:jc w:val="center"/>
        <w:rPr>
          <w:rFonts w:hint="eastAsia" w:ascii="Calibri" w:hAnsi="Calibri" w:eastAsia="宋体" w:cs="Times New Roman"/>
          <w:color w:val="auto"/>
          <w:lang w:eastAsia="zh-CN"/>
        </w:rPr>
      </w:pPr>
      <w:r>
        <w:rPr>
          <w:rFonts w:hint="eastAsia" w:ascii="Calibri" w:hAnsi="Calibri" w:cs="Times New Roman"/>
          <w:color w:val="auto"/>
          <w:lang w:eastAsia="zh-CN"/>
        </w:rPr>
        <w:t>（</w:t>
      </w:r>
      <w:r>
        <w:rPr>
          <w:rFonts w:hint="eastAsia" w:ascii="Calibri" w:hAnsi="Calibri" w:cs="Times New Roman"/>
          <w:color w:val="auto"/>
          <w:lang w:val="en-US" w:eastAsia="zh-CN"/>
        </w:rPr>
        <w:t>二</w:t>
      </w:r>
      <w:r>
        <w:rPr>
          <w:rFonts w:hint="eastAsia" w:ascii="Calibri" w:hAnsi="Calibri" w:cs="Times New Roman"/>
          <w:color w:val="auto"/>
          <w:lang w:eastAsia="zh-CN"/>
        </w:rPr>
        <w:t>）</w:t>
      </w:r>
      <w:r>
        <w:rPr>
          <w:rFonts w:hint="default" w:ascii="Calibri" w:hAnsi="Calibri" w:cs="Times New Roman"/>
          <w:color w:val="auto"/>
        </w:rPr>
        <w:t>近年完成类似工程项目</w:t>
      </w:r>
      <w:r>
        <w:rPr>
          <w:rFonts w:hint="eastAsia" w:ascii="Calibri" w:hAnsi="Calibri" w:cs="Times New Roman"/>
          <w:color w:val="auto"/>
          <w:lang w:val="en-US" w:eastAsia="zh-CN"/>
        </w:rPr>
        <w:t>情况表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9"/>
        <w:gridCol w:w="5593"/>
      </w:tblGrid>
      <w:tr w14:paraId="5C39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9" w:type="dxa"/>
            <w:vAlign w:val="center"/>
          </w:tcPr>
          <w:p w14:paraId="6E2C6C8A">
            <w:pPr>
              <w:topLinePunct/>
              <w:spacing w:line="280" w:lineRule="exact"/>
              <w:jc w:val="center"/>
              <w:rPr>
                <w:rFonts w:hint="eastAsia" w:ascii="宋体" w:hAnsi="宋体" w:eastAsia="宋体" w:cs="宋体"/>
                <w:color w:val="auto"/>
                <w:sz w:val="24"/>
                <w:szCs w:val="24"/>
                <w:vertAlign w:val="baseline"/>
              </w:rPr>
            </w:pPr>
            <w:r>
              <w:rPr>
                <w:rFonts w:hint="eastAsia" w:ascii="宋体" w:hAnsi="宋体" w:eastAsia="宋体" w:cs="宋体"/>
                <w:b/>
                <w:color w:val="auto"/>
                <w:sz w:val="24"/>
                <w:szCs w:val="24"/>
              </w:rPr>
              <w:t>序号</w:t>
            </w:r>
          </w:p>
        </w:tc>
        <w:tc>
          <w:tcPr>
            <w:tcW w:w="5593" w:type="dxa"/>
          </w:tcPr>
          <w:p w14:paraId="442C7DEA">
            <w:pPr>
              <w:pStyle w:val="4"/>
              <w:numPr>
                <w:ilvl w:val="-1"/>
                <w:numId w:val="0"/>
              </w:numPr>
              <w:jc w:val="both"/>
              <w:outlineLvl w:val="9"/>
              <w:rPr>
                <w:rFonts w:hint="eastAsia" w:ascii="宋体" w:hAnsi="宋体" w:eastAsia="宋体" w:cs="宋体"/>
                <w:color w:val="auto"/>
                <w:sz w:val="24"/>
                <w:szCs w:val="24"/>
                <w:vertAlign w:val="baseline"/>
              </w:rPr>
            </w:pPr>
          </w:p>
        </w:tc>
      </w:tr>
      <w:tr w14:paraId="4EE79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29" w:type="dxa"/>
            <w:vAlign w:val="center"/>
          </w:tcPr>
          <w:p w14:paraId="39C38D52">
            <w:pPr>
              <w:topLinePunct/>
              <w:spacing w:line="280" w:lineRule="exact"/>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项目名称</w:t>
            </w:r>
          </w:p>
        </w:tc>
        <w:tc>
          <w:tcPr>
            <w:tcW w:w="5593" w:type="dxa"/>
          </w:tcPr>
          <w:p w14:paraId="3655CBF8">
            <w:pPr>
              <w:pStyle w:val="4"/>
              <w:numPr>
                <w:ilvl w:val="-1"/>
                <w:numId w:val="0"/>
              </w:numPr>
              <w:jc w:val="both"/>
              <w:outlineLvl w:val="9"/>
              <w:rPr>
                <w:rFonts w:hint="eastAsia" w:ascii="宋体" w:hAnsi="宋体" w:eastAsia="宋体" w:cs="宋体"/>
                <w:color w:val="auto"/>
                <w:sz w:val="24"/>
                <w:szCs w:val="24"/>
                <w:vertAlign w:val="baseline"/>
              </w:rPr>
            </w:pPr>
          </w:p>
        </w:tc>
      </w:tr>
      <w:tr w14:paraId="2BC3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9" w:type="dxa"/>
            <w:vAlign w:val="center"/>
          </w:tcPr>
          <w:p w14:paraId="58805ADA">
            <w:pPr>
              <w:topLinePunct/>
              <w:spacing w:line="280" w:lineRule="exact"/>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项目所在地</w:t>
            </w:r>
          </w:p>
        </w:tc>
        <w:tc>
          <w:tcPr>
            <w:tcW w:w="5593" w:type="dxa"/>
          </w:tcPr>
          <w:p w14:paraId="2CDED1DF">
            <w:pPr>
              <w:pStyle w:val="4"/>
              <w:numPr>
                <w:ilvl w:val="-1"/>
                <w:numId w:val="0"/>
              </w:numPr>
              <w:jc w:val="both"/>
              <w:outlineLvl w:val="9"/>
              <w:rPr>
                <w:rFonts w:hint="eastAsia" w:ascii="宋体" w:hAnsi="宋体" w:eastAsia="宋体" w:cs="宋体"/>
                <w:color w:val="auto"/>
                <w:sz w:val="24"/>
                <w:szCs w:val="24"/>
                <w:vertAlign w:val="baseline"/>
              </w:rPr>
            </w:pPr>
          </w:p>
        </w:tc>
      </w:tr>
      <w:tr w14:paraId="6125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9" w:type="dxa"/>
            <w:vAlign w:val="center"/>
          </w:tcPr>
          <w:p w14:paraId="73FC133F">
            <w:pPr>
              <w:topLinePunct/>
              <w:spacing w:line="280" w:lineRule="exact"/>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承包人名称</w:t>
            </w:r>
          </w:p>
        </w:tc>
        <w:tc>
          <w:tcPr>
            <w:tcW w:w="5593" w:type="dxa"/>
          </w:tcPr>
          <w:p w14:paraId="45F249FB">
            <w:pPr>
              <w:pStyle w:val="4"/>
              <w:numPr>
                <w:ilvl w:val="-1"/>
                <w:numId w:val="0"/>
              </w:numPr>
              <w:jc w:val="both"/>
              <w:outlineLvl w:val="9"/>
              <w:rPr>
                <w:rFonts w:hint="eastAsia" w:ascii="宋体" w:hAnsi="宋体" w:eastAsia="宋体" w:cs="宋体"/>
                <w:color w:val="auto"/>
                <w:sz w:val="24"/>
                <w:szCs w:val="24"/>
                <w:vertAlign w:val="baseline"/>
              </w:rPr>
            </w:pPr>
          </w:p>
        </w:tc>
      </w:tr>
      <w:tr w14:paraId="37DE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9" w:type="dxa"/>
            <w:vAlign w:val="center"/>
          </w:tcPr>
          <w:p w14:paraId="1E26BC63">
            <w:pPr>
              <w:topLinePunct/>
              <w:spacing w:line="280" w:lineRule="exact"/>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承包人地址\电话</w:t>
            </w:r>
          </w:p>
        </w:tc>
        <w:tc>
          <w:tcPr>
            <w:tcW w:w="5593" w:type="dxa"/>
          </w:tcPr>
          <w:p w14:paraId="247FA042">
            <w:pPr>
              <w:pStyle w:val="4"/>
              <w:numPr>
                <w:ilvl w:val="-1"/>
                <w:numId w:val="0"/>
              </w:numPr>
              <w:jc w:val="both"/>
              <w:outlineLvl w:val="9"/>
              <w:rPr>
                <w:rFonts w:hint="eastAsia" w:ascii="宋体" w:hAnsi="宋体" w:eastAsia="宋体" w:cs="宋体"/>
                <w:color w:val="auto"/>
                <w:sz w:val="24"/>
                <w:szCs w:val="24"/>
                <w:vertAlign w:val="baseline"/>
              </w:rPr>
            </w:pPr>
          </w:p>
        </w:tc>
      </w:tr>
      <w:tr w14:paraId="1004B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9" w:type="dxa"/>
            <w:vAlign w:val="center"/>
          </w:tcPr>
          <w:p w14:paraId="751EECF1">
            <w:pPr>
              <w:topLinePunct/>
              <w:spacing w:line="280" w:lineRule="exact"/>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合同价格</w:t>
            </w:r>
          </w:p>
        </w:tc>
        <w:tc>
          <w:tcPr>
            <w:tcW w:w="5593" w:type="dxa"/>
          </w:tcPr>
          <w:p w14:paraId="4B6D4E01">
            <w:pPr>
              <w:pStyle w:val="4"/>
              <w:numPr>
                <w:ilvl w:val="-1"/>
                <w:numId w:val="0"/>
              </w:numPr>
              <w:jc w:val="both"/>
              <w:outlineLvl w:val="9"/>
              <w:rPr>
                <w:rFonts w:hint="eastAsia" w:ascii="宋体" w:hAnsi="宋体" w:eastAsia="宋体" w:cs="宋体"/>
                <w:color w:val="auto"/>
                <w:sz w:val="24"/>
                <w:szCs w:val="24"/>
                <w:vertAlign w:val="baseline"/>
              </w:rPr>
            </w:pPr>
          </w:p>
        </w:tc>
      </w:tr>
      <w:tr w14:paraId="6C68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9" w:type="dxa"/>
            <w:vAlign w:val="center"/>
          </w:tcPr>
          <w:p w14:paraId="3B2EE217">
            <w:pPr>
              <w:topLinePunct/>
              <w:spacing w:line="280" w:lineRule="exact"/>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开工</w:t>
            </w:r>
            <w:r>
              <w:rPr>
                <w:rFonts w:hint="eastAsia" w:ascii="宋体" w:hAnsi="宋体" w:eastAsia="宋体" w:cs="宋体"/>
                <w:color w:val="auto"/>
                <w:sz w:val="24"/>
                <w:szCs w:val="24"/>
                <w:lang w:val="en-US" w:eastAsia="zh-CN"/>
              </w:rPr>
              <w:t>日期</w:t>
            </w:r>
          </w:p>
        </w:tc>
        <w:tc>
          <w:tcPr>
            <w:tcW w:w="5593" w:type="dxa"/>
          </w:tcPr>
          <w:p w14:paraId="7314523C">
            <w:pPr>
              <w:pStyle w:val="4"/>
              <w:numPr>
                <w:ilvl w:val="-1"/>
                <w:numId w:val="0"/>
              </w:numPr>
              <w:jc w:val="both"/>
              <w:outlineLvl w:val="9"/>
              <w:rPr>
                <w:rFonts w:hint="eastAsia" w:ascii="宋体" w:hAnsi="宋体" w:eastAsia="宋体" w:cs="宋体"/>
                <w:color w:val="auto"/>
                <w:sz w:val="24"/>
                <w:szCs w:val="24"/>
                <w:vertAlign w:val="baseline"/>
              </w:rPr>
            </w:pPr>
          </w:p>
        </w:tc>
      </w:tr>
      <w:tr w14:paraId="2FD1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9" w:type="dxa"/>
            <w:vAlign w:val="center"/>
          </w:tcPr>
          <w:p w14:paraId="2B2C4C06">
            <w:pPr>
              <w:topLinePunct/>
              <w:spacing w:line="280" w:lineRule="exact"/>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lang w:val="en-US" w:eastAsia="zh-CN"/>
              </w:rPr>
              <w:t>完工日期</w:t>
            </w:r>
          </w:p>
        </w:tc>
        <w:tc>
          <w:tcPr>
            <w:tcW w:w="5593" w:type="dxa"/>
          </w:tcPr>
          <w:p w14:paraId="24E11021">
            <w:pPr>
              <w:pStyle w:val="4"/>
              <w:numPr>
                <w:ilvl w:val="-1"/>
                <w:numId w:val="0"/>
              </w:numPr>
              <w:jc w:val="both"/>
              <w:outlineLvl w:val="9"/>
              <w:rPr>
                <w:rFonts w:hint="eastAsia" w:ascii="宋体" w:hAnsi="宋体" w:eastAsia="宋体" w:cs="宋体"/>
                <w:color w:val="auto"/>
                <w:sz w:val="24"/>
                <w:szCs w:val="24"/>
                <w:vertAlign w:val="baseline"/>
              </w:rPr>
            </w:pPr>
          </w:p>
        </w:tc>
      </w:tr>
      <w:tr w14:paraId="23CD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9" w:type="dxa"/>
            <w:vAlign w:val="center"/>
          </w:tcPr>
          <w:p w14:paraId="2D1FCC22">
            <w:pPr>
              <w:topLinePunct/>
              <w:spacing w:line="280" w:lineRule="exact"/>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承担的主要工作内容</w:t>
            </w:r>
          </w:p>
        </w:tc>
        <w:tc>
          <w:tcPr>
            <w:tcW w:w="5593" w:type="dxa"/>
          </w:tcPr>
          <w:p w14:paraId="168F409A">
            <w:pPr>
              <w:pStyle w:val="4"/>
              <w:numPr>
                <w:ilvl w:val="-1"/>
                <w:numId w:val="0"/>
              </w:numPr>
              <w:jc w:val="both"/>
              <w:outlineLvl w:val="9"/>
              <w:rPr>
                <w:rFonts w:hint="eastAsia" w:ascii="宋体" w:hAnsi="宋体" w:eastAsia="宋体" w:cs="宋体"/>
                <w:color w:val="auto"/>
                <w:sz w:val="24"/>
                <w:szCs w:val="24"/>
                <w:vertAlign w:val="baseline"/>
              </w:rPr>
            </w:pPr>
          </w:p>
        </w:tc>
      </w:tr>
      <w:tr w14:paraId="0E2F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9" w:type="dxa"/>
            <w:vAlign w:val="center"/>
          </w:tcPr>
          <w:p w14:paraId="5B8EEDF9">
            <w:pPr>
              <w:topLinePunct/>
              <w:spacing w:line="280" w:lineRule="exact"/>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质量</w:t>
            </w:r>
          </w:p>
        </w:tc>
        <w:tc>
          <w:tcPr>
            <w:tcW w:w="5593" w:type="dxa"/>
          </w:tcPr>
          <w:p w14:paraId="3DE8B4E7">
            <w:pPr>
              <w:pStyle w:val="4"/>
              <w:numPr>
                <w:ilvl w:val="-1"/>
                <w:numId w:val="0"/>
              </w:numPr>
              <w:jc w:val="both"/>
              <w:outlineLvl w:val="9"/>
              <w:rPr>
                <w:rFonts w:hint="eastAsia" w:ascii="宋体" w:hAnsi="宋体" w:eastAsia="宋体" w:cs="宋体"/>
                <w:color w:val="auto"/>
                <w:sz w:val="24"/>
                <w:szCs w:val="24"/>
                <w:vertAlign w:val="baseline"/>
              </w:rPr>
            </w:pPr>
          </w:p>
        </w:tc>
      </w:tr>
      <w:tr w14:paraId="3A73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9" w:type="dxa"/>
            <w:vAlign w:val="center"/>
          </w:tcPr>
          <w:p w14:paraId="330EE4B6">
            <w:pPr>
              <w:topLinePunct/>
              <w:spacing w:line="280" w:lineRule="exact"/>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lang w:val="en-US" w:eastAsia="zh-CN"/>
              </w:rPr>
              <w:t>项目</w:t>
            </w:r>
            <w:r>
              <w:rPr>
                <w:rFonts w:hint="eastAsia" w:ascii="宋体" w:hAnsi="宋体" w:cs="宋体"/>
                <w:color w:val="auto"/>
                <w:sz w:val="24"/>
                <w:szCs w:val="24"/>
                <w:lang w:val="en-US" w:eastAsia="zh-CN"/>
              </w:rPr>
              <w:t>负责人</w:t>
            </w:r>
          </w:p>
        </w:tc>
        <w:tc>
          <w:tcPr>
            <w:tcW w:w="5593" w:type="dxa"/>
          </w:tcPr>
          <w:p w14:paraId="3CE9B21D">
            <w:pPr>
              <w:pStyle w:val="4"/>
              <w:numPr>
                <w:ilvl w:val="-1"/>
                <w:numId w:val="0"/>
              </w:numPr>
              <w:jc w:val="both"/>
              <w:outlineLvl w:val="9"/>
              <w:rPr>
                <w:rFonts w:hint="eastAsia" w:ascii="宋体" w:hAnsi="宋体" w:eastAsia="宋体" w:cs="宋体"/>
                <w:color w:val="auto"/>
                <w:sz w:val="24"/>
                <w:szCs w:val="24"/>
                <w:vertAlign w:val="baseline"/>
              </w:rPr>
            </w:pPr>
          </w:p>
        </w:tc>
      </w:tr>
      <w:tr w14:paraId="66DE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9" w:type="dxa"/>
            <w:vAlign w:val="center"/>
          </w:tcPr>
          <w:p w14:paraId="00D81F03">
            <w:pPr>
              <w:topLinePunct/>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rPr>
              <w:t>负责人</w:t>
            </w:r>
          </w:p>
        </w:tc>
        <w:tc>
          <w:tcPr>
            <w:tcW w:w="5593" w:type="dxa"/>
          </w:tcPr>
          <w:p w14:paraId="50577829">
            <w:pPr>
              <w:pStyle w:val="4"/>
              <w:numPr>
                <w:ilvl w:val="-1"/>
                <w:numId w:val="0"/>
              </w:numPr>
              <w:jc w:val="both"/>
              <w:outlineLvl w:val="9"/>
              <w:rPr>
                <w:rFonts w:hint="eastAsia" w:ascii="宋体" w:hAnsi="宋体" w:eastAsia="宋体" w:cs="宋体"/>
                <w:color w:val="auto"/>
                <w:sz w:val="24"/>
                <w:szCs w:val="24"/>
                <w:vertAlign w:val="baseline"/>
              </w:rPr>
            </w:pPr>
          </w:p>
        </w:tc>
      </w:tr>
      <w:tr w14:paraId="2545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9" w:type="dxa"/>
            <w:vAlign w:val="center"/>
          </w:tcPr>
          <w:p w14:paraId="5A749626">
            <w:pPr>
              <w:topLinePunct/>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项目描述</w:t>
            </w:r>
          </w:p>
        </w:tc>
        <w:tc>
          <w:tcPr>
            <w:tcW w:w="5593" w:type="dxa"/>
          </w:tcPr>
          <w:p w14:paraId="5CA76EB4">
            <w:pPr>
              <w:pStyle w:val="4"/>
              <w:numPr>
                <w:ilvl w:val="-1"/>
                <w:numId w:val="0"/>
              </w:numPr>
              <w:jc w:val="both"/>
              <w:outlineLvl w:val="9"/>
              <w:rPr>
                <w:rFonts w:hint="eastAsia" w:ascii="宋体" w:hAnsi="宋体" w:eastAsia="宋体" w:cs="宋体"/>
                <w:color w:val="auto"/>
                <w:sz w:val="24"/>
                <w:szCs w:val="24"/>
                <w:vertAlign w:val="baseline"/>
              </w:rPr>
            </w:pPr>
          </w:p>
        </w:tc>
      </w:tr>
      <w:tr w14:paraId="5198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9" w:type="dxa"/>
            <w:vAlign w:val="center"/>
          </w:tcPr>
          <w:p w14:paraId="6EA3921B">
            <w:pPr>
              <w:topLinePunct/>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备注</w:t>
            </w:r>
          </w:p>
        </w:tc>
        <w:tc>
          <w:tcPr>
            <w:tcW w:w="5593" w:type="dxa"/>
          </w:tcPr>
          <w:p w14:paraId="07C5BF2E">
            <w:pPr>
              <w:pStyle w:val="4"/>
              <w:numPr>
                <w:ilvl w:val="-1"/>
                <w:numId w:val="0"/>
              </w:numPr>
              <w:jc w:val="both"/>
              <w:outlineLvl w:val="9"/>
              <w:rPr>
                <w:rFonts w:hint="eastAsia" w:ascii="宋体" w:hAnsi="宋体" w:eastAsia="宋体" w:cs="宋体"/>
                <w:color w:val="auto"/>
                <w:sz w:val="24"/>
                <w:szCs w:val="24"/>
                <w:vertAlign w:val="baseline"/>
              </w:rPr>
            </w:pPr>
          </w:p>
        </w:tc>
      </w:tr>
    </w:tbl>
    <w:p w14:paraId="281A9F71">
      <w:pPr>
        <w:spacing w:line="280" w:lineRule="exact"/>
        <w:rPr>
          <w:rFonts w:hint="eastAsia" w:ascii="宋体" w:hAnsi="宋体" w:cs="宋体"/>
          <w:color w:val="auto"/>
        </w:rPr>
      </w:pPr>
    </w:p>
    <w:p w14:paraId="62129200">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注：1.本表一列填写一个业绩，若</w:t>
      </w:r>
      <w:r>
        <w:rPr>
          <w:rFonts w:hint="eastAsia" w:ascii="宋体" w:hAnsi="宋体" w:cs="宋体"/>
          <w:color w:val="auto"/>
          <w:sz w:val="24"/>
          <w:szCs w:val="24"/>
          <w:lang w:eastAsia="zh-CN"/>
        </w:rPr>
        <w:t>比选申请人</w:t>
      </w:r>
      <w:r>
        <w:rPr>
          <w:rFonts w:hint="eastAsia" w:ascii="宋体" w:hAnsi="宋体" w:eastAsia="宋体" w:cs="宋体"/>
          <w:color w:val="auto"/>
          <w:sz w:val="24"/>
          <w:szCs w:val="24"/>
        </w:rPr>
        <w:t>有多个业绩时，可以多页填写并选明序号；</w:t>
      </w:r>
    </w:p>
    <w:p w14:paraId="4DF279A0">
      <w:pPr>
        <w:spacing w:line="28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2.本表后附已完成的类似项目的合同协议书；</w:t>
      </w:r>
    </w:p>
    <w:p w14:paraId="6BBFBA81">
      <w:pPr>
        <w:spacing w:line="280" w:lineRule="exact"/>
        <w:ind w:firstLine="420"/>
        <w:rPr>
          <w:rFonts w:hint="eastAsia" w:ascii="宋体" w:hAnsi="宋体" w:cs="宋体"/>
          <w:bCs/>
          <w:color w:val="auto"/>
          <w:sz w:val="24"/>
        </w:rPr>
      </w:pPr>
      <w:r>
        <w:rPr>
          <w:rFonts w:hint="eastAsia" w:ascii="宋体" w:hAnsi="宋体" w:eastAsia="宋体" w:cs="宋体"/>
          <w:color w:val="auto"/>
          <w:sz w:val="24"/>
          <w:szCs w:val="24"/>
        </w:rPr>
        <w:t>3.若</w:t>
      </w:r>
      <w:r>
        <w:rPr>
          <w:rFonts w:hint="eastAsia" w:ascii="宋体" w:hAnsi="宋体" w:eastAsia="宋体" w:cs="宋体"/>
          <w:color w:val="auto"/>
          <w:sz w:val="24"/>
          <w:szCs w:val="24"/>
          <w:lang w:eastAsia="zh-CN"/>
        </w:rPr>
        <w:t>中选</w:t>
      </w:r>
      <w:r>
        <w:rPr>
          <w:rFonts w:hint="eastAsia" w:ascii="宋体" w:hAnsi="宋体" w:eastAsia="宋体" w:cs="宋体"/>
          <w:color w:val="auto"/>
          <w:sz w:val="24"/>
          <w:szCs w:val="24"/>
        </w:rPr>
        <w:t>后</w:t>
      </w:r>
      <w:r>
        <w:rPr>
          <w:rFonts w:hint="eastAsia" w:ascii="宋体" w:hAnsi="宋体" w:cs="宋体"/>
          <w:color w:val="auto"/>
          <w:sz w:val="24"/>
          <w:szCs w:val="24"/>
          <w:lang w:eastAsia="zh-CN"/>
        </w:rPr>
        <w:t>比选</w:t>
      </w:r>
      <w:r>
        <w:rPr>
          <w:rFonts w:hint="eastAsia" w:ascii="宋体" w:hAnsi="宋体" w:eastAsia="宋体" w:cs="宋体"/>
          <w:color w:val="auto"/>
          <w:sz w:val="24"/>
          <w:szCs w:val="24"/>
        </w:rPr>
        <w:t>人复查的结果与本表重要数据不一致时，</w:t>
      </w:r>
      <w:r>
        <w:rPr>
          <w:rFonts w:hint="eastAsia" w:ascii="宋体" w:hAnsi="宋体" w:cs="宋体"/>
          <w:color w:val="auto"/>
          <w:sz w:val="24"/>
          <w:szCs w:val="24"/>
          <w:lang w:eastAsia="zh-CN"/>
        </w:rPr>
        <w:t>比选</w:t>
      </w:r>
      <w:r>
        <w:rPr>
          <w:rFonts w:hint="eastAsia" w:ascii="宋体" w:hAnsi="宋体" w:eastAsia="宋体" w:cs="宋体"/>
          <w:color w:val="auto"/>
          <w:sz w:val="24"/>
          <w:szCs w:val="24"/>
        </w:rPr>
        <w:t>人有权取消其</w:t>
      </w:r>
      <w:r>
        <w:rPr>
          <w:rFonts w:hint="eastAsia" w:ascii="宋体" w:hAnsi="宋体" w:eastAsia="宋体" w:cs="宋体"/>
          <w:color w:val="auto"/>
          <w:sz w:val="24"/>
          <w:szCs w:val="24"/>
          <w:lang w:eastAsia="zh-CN"/>
        </w:rPr>
        <w:t>中选</w:t>
      </w:r>
      <w:r>
        <w:rPr>
          <w:rFonts w:hint="eastAsia" w:ascii="宋体" w:hAnsi="宋体" w:eastAsia="宋体" w:cs="宋体"/>
          <w:color w:val="auto"/>
          <w:sz w:val="24"/>
          <w:szCs w:val="24"/>
        </w:rPr>
        <w:t>资格</w:t>
      </w:r>
      <w:r>
        <w:rPr>
          <w:rFonts w:hint="eastAsia" w:ascii="宋体" w:hAnsi="宋体" w:cs="宋体"/>
          <w:color w:val="auto"/>
        </w:rPr>
        <w:t>。</w:t>
      </w:r>
    </w:p>
    <w:p w14:paraId="58696C7E">
      <w:pPr>
        <w:rPr>
          <w:rFonts w:hint="eastAsia"/>
        </w:rPr>
      </w:pPr>
    </w:p>
    <w:p w14:paraId="5631948F">
      <w:pPr>
        <w:pStyle w:val="7"/>
        <w:rPr>
          <w:rFonts w:hint="default"/>
          <w:lang w:val="en-US" w:eastAsia="zh-CN"/>
        </w:rPr>
      </w:pPr>
    </w:p>
    <w:p w14:paraId="38A41AE8">
      <w:pPr>
        <w:rPr>
          <w:rFonts w:hint="default"/>
          <w:lang w:val="en-US" w:eastAsia="zh-CN"/>
        </w:rPr>
      </w:pPr>
    </w:p>
    <w:p w14:paraId="4204AED7">
      <w:pPr>
        <w:pStyle w:val="7"/>
        <w:rPr>
          <w:rFonts w:hint="default"/>
          <w:lang w:val="en-US" w:eastAsia="zh-CN"/>
        </w:rPr>
      </w:pPr>
    </w:p>
    <w:p w14:paraId="52481428">
      <w:pPr>
        <w:rPr>
          <w:rFonts w:hint="default"/>
          <w:lang w:val="en-US" w:eastAsia="zh-CN"/>
        </w:rPr>
      </w:pPr>
    </w:p>
    <w:p w14:paraId="0382D6F4">
      <w:pPr>
        <w:pStyle w:val="7"/>
        <w:rPr>
          <w:rFonts w:hint="default"/>
          <w:lang w:val="en-US" w:eastAsia="zh-CN"/>
        </w:rPr>
      </w:pPr>
    </w:p>
    <w:p w14:paraId="1D47D78A">
      <w:pPr>
        <w:rPr>
          <w:rFonts w:hint="default"/>
          <w:lang w:val="en-US" w:eastAsia="zh-CN"/>
        </w:rPr>
      </w:pPr>
    </w:p>
    <w:p w14:paraId="3DAAC711">
      <w:pPr>
        <w:pStyle w:val="7"/>
        <w:rPr>
          <w:rFonts w:hint="default"/>
          <w:lang w:val="en-US" w:eastAsia="zh-CN"/>
        </w:rPr>
      </w:pPr>
    </w:p>
    <w:p w14:paraId="019F2C06">
      <w:pPr>
        <w:pStyle w:val="4"/>
        <w:bidi w:val="0"/>
        <w:rPr>
          <w:rFonts w:hint="eastAsia"/>
          <w:color w:val="auto"/>
        </w:rPr>
      </w:pPr>
      <w:r>
        <w:rPr>
          <w:rFonts w:hint="eastAsia" w:ascii="Calibri" w:hAnsi="Calibri" w:cs="Times New Roman"/>
          <w:color w:val="auto"/>
          <w:lang w:eastAsia="zh-CN"/>
        </w:rPr>
        <w:t>（</w:t>
      </w:r>
      <w:r>
        <w:rPr>
          <w:rFonts w:hint="eastAsia" w:cs="Times New Roman"/>
          <w:color w:val="auto"/>
          <w:lang w:val="en-US" w:eastAsia="zh-CN"/>
        </w:rPr>
        <w:t>三</w:t>
      </w:r>
      <w:r>
        <w:rPr>
          <w:rFonts w:hint="eastAsia" w:ascii="Calibri" w:hAnsi="Calibri" w:cs="Times New Roman"/>
          <w:color w:val="auto"/>
          <w:lang w:eastAsia="zh-CN"/>
        </w:rPr>
        <w:t>）</w:t>
      </w:r>
      <w:r>
        <w:rPr>
          <w:rFonts w:hint="default"/>
          <w:color w:val="auto"/>
        </w:rPr>
        <w:t>拟委任的主要人员简历表</w:t>
      </w:r>
    </w:p>
    <w:tbl>
      <w:tblPr>
        <w:tblStyle w:val="17"/>
        <w:tblW w:w="8146"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232"/>
        <w:gridCol w:w="1275"/>
        <w:gridCol w:w="1250"/>
        <w:gridCol w:w="237"/>
        <w:gridCol w:w="1500"/>
        <w:gridCol w:w="1188"/>
      </w:tblGrid>
      <w:tr w14:paraId="5EF7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64" w:type="dxa"/>
            <w:vAlign w:val="center"/>
          </w:tcPr>
          <w:p w14:paraId="6BC05D48">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姓</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名</w:t>
            </w:r>
          </w:p>
        </w:tc>
        <w:tc>
          <w:tcPr>
            <w:tcW w:w="1232" w:type="dxa"/>
          </w:tcPr>
          <w:p w14:paraId="7E3705A9">
            <w:pPr>
              <w:spacing w:line="280" w:lineRule="exact"/>
              <w:rPr>
                <w:rFonts w:hint="eastAsia" w:ascii="宋体" w:hAnsi="宋体" w:cs="宋体"/>
                <w:color w:val="auto"/>
                <w:sz w:val="24"/>
                <w:szCs w:val="24"/>
              </w:rPr>
            </w:pPr>
          </w:p>
        </w:tc>
        <w:tc>
          <w:tcPr>
            <w:tcW w:w="1275" w:type="dxa"/>
            <w:vAlign w:val="center"/>
          </w:tcPr>
          <w:p w14:paraId="6A5A5F07">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龄</w:t>
            </w:r>
          </w:p>
        </w:tc>
        <w:tc>
          <w:tcPr>
            <w:tcW w:w="1250" w:type="dxa"/>
          </w:tcPr>
          <w:p w14:paraId="5CD87A9A">
            <w:pPr>
              <w:spacing w:line="280" w:lineRule="exact"/>
              <w:rPr>
                <w:rFonts w:hint="eastAsia" w:ascii="宋体" w:hAnsi="宋体" w:cs="宋体"/>
                <w:color w:val="auto"/>
                <w:sz w:val="24"/>
                <w:szCs w:val="24"/>
              </w:rPr>
            </w:pPr>
          </w:p>
        </w:tc>
        <w:tc>
          <w:tcPr>
            <w:tcW w:w="1737" w:type="dxa"/>
            <w:gridSpan w:val="2"/>
            <w:vAlign w:val="center"/>
          </w:tcPr>
          <w:p w14:paraId="03EDDE82">
            <w:pPr>
              <w:spacing w:line="280" w:lineRule="exact"/>
              <w:ind w:left="40" w:leftChars="19" w:firstLine="40" w:firstLineChars="17"/>
              <w:jc w:val="both"/>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专      业</w:t>
            </w:r>
          </w:p>
        </w:tc>
        <w:tc>
          <w:tcPr>
            <w:tcW w:w="1188" w:type="dxa"/>
          </w:tcPr>
          <w:p w14:paraId="11E516D0">
            <w:pPr>
              <w:spacing w:line="280" w:lineRule="exact"/>
              <w:rPr>
                <w:rFonts w:hint="eastAsia" w:ascii="宋体" w:hAnsi="宋体" w:cs="宋体"/>
                <w:color w:val="auto"/>
                <w:sz w:val="24"/>
                <w:szCs w:val="24"/>
              </w:rPr>
            </w:pPr>
          </w:p>
        </w:tc>
      </w:tr>
      <w:tr w14:paraId="3AB7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64" w:type="dxa"/>
            <w:vAlign w:val="center"/>
          </w:tcPr>
          <w:p w14:paraId="24BCB772">
            <w:pPr>
              <w:spacing w:line="280" w:lineRule="exact"/>
              <w:jc w:val="center"/>
              <w:rPr>
                <w:rFonts w:hint="eastAsia" w:ascii="宋体" w:hAnsi="宋体" w:cs="宋体"/>
                <w:color w:val="auto"/>
                <w:sz w:val="24"/>
                <w:szCs w:val="24"/>
              </w:rPr>
            </w:pPr>
            <w:r>
              <w:rPr>
                <w:rFonts w:hint="eastAsia" w:ascii="宋体" w:hAnsi="宋体" w:cs="宋体"/>
                <w:color w:val="auto"/>
                <w:sz w:val="24"/>
                <w:szCs w:val="24"/>
                <w:lang w:val="en-US" w:eastAsia="zh-CN"/>
              </w:rPr>
              <w:t>技术</w:t>
            </w:r>
            <w:r>
              <w:rPr>
                <w:rFonts w:hint="eastAsia" w:ascii="宋体" w:hAnsi="宋体" w:cs="宋体"/>
                <w:color w:val="auto"/>
                <w:sz w:val="24"/>
                <w:szCs w:val="24"/>
              </w:rPr>
              <w:t>职称</w:t>
            </w:r>
          </w:p>
        </w:tc>
        <w:tc>
          <w:tcPr>
            <w:tcW w:w="1232" w:type="dxa"/>
          </w:tcPr>
          <w:p w14:paraId="170ABBAB">
            <w:pPr>
              <w:spacing w:line="280" w:lineRule="exact"/>
              <w:rPr>
                <w:rFonts w:hint="eastAsia" w:ascii="宋体" w:hAnsi="宋体" w:cs="宋体"/>
                <w:color w:val="auto"/>
                <w:sz w:val="24"/>
                <w:szCs w:val="24"/>
              </w:rPr>
            </w:pPr>
          </w:p>
        </w:tc>
        <w:tc>
          <w:tcPr>
            <w:tcW w:w="1275" w:type="dxa"/>
            <w:vAlign w:val="center"/>
          </w:tcPr>
          <w:p w14:paraId="0930BB76">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职</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务</w:t>
            </w:r>
          </w:p>
        </w:tc>
        <w:tc>
          <w:tcPr>
            <w:tcW w:w="1250" w:type="dxa"/>
          </w:tcPr>
          <w:p w14:paraId="2B47BA30">
            <w:pPr>
              <w:spacing w:line="280" w:lineRule="exact"/>
              <w:rPr>
                <w:rFonts w:hint="eastAsia" w:ascii="宋体" w:hAnsi="宋体" w:cs="宋体"/>
                <w:color w:val="auto"/>
                <w:sz w:val="24"/>
                <w:szCs w:val="24"/>
              </w:rPr>
            </w:pPr>
          </w:p>
        </w:tc>
        <w:tc>
          <w:tcPr>
            <w:tcW w:w="1737" w:type="dxa"/>
            <w:gridSpan w:val="2"/>
            <w:vAlign w:val="center"/>
          </w:tcPr>
          <w:p w14:paraId="42E68DBD">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拟在本合同任职</w:t>
            </w:r>
          </w:p>
        </w:tc>
        <w:tc>
          <w:tcPr>
            <w:tcW w:w="1188" w:type="dxa"/>
          </w:tcPr>
          <w:p w14:paraId="27116B2C">
            <w:pPr>
              <w:spacing w:line="280" w:lineRule="exact"/>
              <w:rPr>
                <w:rFonts w:hint="eastAsia" w:ascii="宋体" w:hAnsi="宋体" w:cs="宋体"/>
                <w:color w:val="auto"/>
                <w:sz w:val="24"/>
                <w:szCs w:val="24"/>
              </w:rPr>
            </w:pPr>
          </w:p>
        </w:tc>
      </w:tr>
      <w:tr w14:paraId="0ACE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64" w:type="dxa"/>
            <w:vAlign w:val="center"/>
          </w:tcPr>
          <w:p w14:paraId="37EB7735">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毕业学校</w:t>
            </w:r>
          </w:p>
        </w:tc>
        <w:tc>
          <w:tcPr>
            <w:tcW w:w="6682" w:type="dxa"/>
            <w:gridSpan w:val="6"/>
          </w:tcPr>
          <w:p w14:paraId="53CA5485">
            <w:pPr>
              <w:spacing w:line="280" w:lineRule="exact"/>
              <w:rPr>
                <w:rFonts w:hint="eastAsia" w:ascii="宋体" w:hAnsi="宋体" w:cs="宋体"/>
                <w:color w:val="auto"/>
                <w:sz w:val="24"/>
                <w:szCs w:val="24"/>
              </w:rPr>
            </w:pPr>
          </w:p>
        </w:tc>
      </w:tr>
      <w:tr w14:paraId="3473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146" w:type="dxa"/>
            <w:gridSpan w:val="7"/>
            <w:vAlign w:val="center"/>
          </w:tcPr>
          <w:p w14:paraId="346CE125">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主要工作经历</w:t>
            </w:r>
          </w:p>
        </w:tc>
      </w:tr>
      <w:tr w14:paraId="11CF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64" w:type="dxa"/>
            <w:vAlign w:val="center"/>
          </w:tcPr>
          <w:p w14:paraId="187A6986">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时间</w:t>
            </w:r>
          </w:p>
        </w:tc>
        <w:tc>
          <w:tcPr>
            <w:tcW w:w="2507" w:type="dxa"/>
            <w:gridSpan w:val="2"/>
            <w:vAlign w:val="center"/>
          </w:tcPr>
          <w:p w14:paraId="2F9BCF1B">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参加过的类似项目</w:t>
            </w:r>
          </w:p>
        </w:tc>
        <w:tc>
          <w:tcPr>
            <w:tcW w:w="1487" w:type="dxa"/>
            <w:gridSpan w:val="2"/>
            <w:vAlign w:val="center"/>
          </w:tcPr>
          <w:p w14:paraId="06F892DB">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担任职务</w:t>
            </w:r>
          </w:p>
        </w:tc>
        <w:tc>
          <w:tcPr>
            <w:tcW w:w="2688" w:type="dxa"/>
            <w:gridSpan w:val="2"/>
            <w:vAlign w:val="center"/>
          </w:tcPr>
          <w:p w14:paraId="067AF1BD">
            <w:pPr>
              <w:spacing w:line="280" w:lineRule="exact"/>
              <w:jc w:val="center"/>
              <w:rPr>
                <w:rFonts w:hint="eastAsia" w:ascii="宋体" w:hAnsi="宋体" w:cs="宋体"/>
                <w:color w:val="auto"/>
                <w:sz w:val="24"/>
                <w:szCs w:val="24"/>
              </w:rPr>
            </w:pPr>
            <w:r>
              <w:rPr>
                <w:rFonts w:hint="eastAsia" w:ascii="宋体" w:hAnsi="宋体" w:cs="宋体"/>
                <w:color w:val="auto"/>
                <w:sz w:val="24"/>
                <w:szCs w:val="24"/>
              </w:rPr>
              <w:t>承包人及联系电话</w:t>
            </w:r>
          </w:p>
        </w:tc>
      </w:tr>
      <w:tr w14:paraId="6353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64" w:type="dxa"/>
          </w:tcPr>
          <w:p w14:paraId="4CE2A507">
            <w:pPr>
              <w:spacing w:line="280" w:lineRule="exact"/>
              <w:rPr>
                <w:rFonts w:hint="eastAsia" w:ascii="宋体" w:hAnsi="宋体" w:cs="宋体"/>
                <w:color w:val="auto"/>
                <w:sz w:val="24"/>
                <w:szCs w:val="24"/>
              </w:rPr>
            </w:pPr>
          </w:p>
        </w:tc>
        <w:tc>
          <w:tcPr>
            <w:tcW w:w="2507" w:type="dxa"/>
            <w:gridSpan w:val="2"/>
          </w:tcPr>
          <w:p w14:paraId="50C98F0F">
            <w:pPr>
              <w:spacing w:line="280" w:lineRule="exact"/>
              <w:rPr>
                <w:rFonts w:hint="eastAsia" w:ascii="宋体" w:hAnsi="宋体" w:cs="宋体"/>
                <w:color w:val="auto"/>
                <w:sz w:val="24"/>
                <w:szCs w:val="24"/>
              </w:rPr>
            </w:pPr>
            <w:r>
              <w:rPr>
                <w:rFonts w:hint="eastAsia" w:ascii="宋体" w:hAnsi="宋体" w:cs="宋体"/>
                <w:color w:val="auto"/>
                <w:sz w:val="24"/>
                <w:szCs w:val="24"/>
              </w:rPr>
              <w:t>……</w:t>
            </w:r>
          </w:p>
        </w:tc>
        <w:tc>
          <w:tcPr>
            <w:tcW w:w="1487" w:type="dxa"/>
            <w:gridSpan w:val="2"/>
          </w:tcPr>
          <w:p w14:paraId="6A516B3C">
            <w:pPr>
              <w:spacing w:line="280" w:lineRule="exact"/>
              <w:rPr>
                <w:rFonts w:hint="eastAsia" w:ascii="宋体" w:hAnsi="宋体" w:cs="宋体"/>
                <w:color w:val="auto"/>
                <w:sz w:val="24"/>
                <w:szCs w:val="24"/>
              </w:rPr>
            </w:pPr>
          </w:p>
        </w:tc>
        <w:tc>
          <w:tcPr>
            <w:tcW w:w="2688" w:type="dxa"/>
            <w:gridSpan w:val="2"/>
          </w:tcPr>
          <w:p w14:paraId="2064BE90">
            <w:pPr>
              <w:spacing w:line="280" w:lineRule="exact"/>
              <w:rPr>
                <w:rFonts w:hint="eastAsia" w:ascii="宋体" w:hAnsi="宋体" w:cs="宋体"/>
                <w:color w:val="auto"/>
                <w:sz w:val="24"/>
                <w:szCs w:val="24"/>
              </w:rPr>
            </w:pPr>
          </w:p>
        </w:tc>
      </w:tr>
      <w:tr w14:paraId="2BE5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64" w:type="dxa"/>
          </w:tcPr>
          <w:p w14:paraId="45F31378">
            <w:pPr>
              <w:spacing w:line="280" w:lineRule="exact"/>
              <w:rPr>
                <w:rFonts w:hint="eastAsia" w:ascii="宋体" w:hAnsi="宋体" w:cs="宋体"/>
                <w:color w:val="auto"/>
                <w:sz w:val="24"/>
                <w:szCs w:val="24"/>
              </w:rPr>
            </w:pPr>
          </w:p>
        </w:tc>
        <w:tc>
          <w:tcPr>
            <w:tcW w:w="2507" w:type="dxa"/>
            <w:gridSpan w:val="2"/>
          </w:tcPr>
          <w:p w14:paraId="42E3F792">
            <w:pPr>
              <w:spacing w:line="280" w:lineRule="exact"/>
              <w:rPr>
                <w:rFonts w:hint="eastAsia" w:ascii="宋体" w:hAnsi="宋体" w:cs="宋体"/>
                <w:color w:val="auto"/>
                <w:sz w:val="24"/>
                <w:szCs w:val="24"/>
              </w:rPr>
            </w:pPr>
          </w:p>
        </w:tc>
        <w:tc>
          <w:tcPr>
            <w:tcW w:w="1487" w:type="dxa"/>
            <w:gridSpan w:val="2"/>
          </w:tcPr>
          <w:p w14:paraId="2ED7C1D0">
            <w:pPr>
              <w:spacing w:line="280" w:lineRule="exact"/>
              <w:rPr>
                <w:rFonts w:hint="eastAsia" w:ascii="宋体" w:hAnsi="宋体" w:cs="宋体"/>
                <w:color w:val="auto"/>
                <w:sz w:val="24"/>
                <w:szCs w:val="24"/>
              </w:rPr>
            </w:pPr>
          </w:p>
        </w:tc>
        <w:tc>
          <w:tcPr>
            <w:tcW w:w="2688" w:type="dxa"/>
            <w:gridSpan w:val="2"/>
          </w:tcPr>
          <w:p w14:paraId="2554E9D9">
            <w:pPr>
              <w:spacing w:line="280" w:lineRule="exact"/>
              <w:rPr>
                <w:rFonts w:hint="eastAsia" w:ascii="宋体" w:hAnsi="宋体" w:cs="宋体"/>
                <w:color w:val="auto"/>
                <w:sz w:val="24"/>
                <w:szCs w:val="24"/>
              </w:rPr>
            </w:pPr>
          </w:p>
        </w:tc>
      </w:tr>
      <w:tr w14:paraId="7BDC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64" w:type="dxa"/>
          </w:tcPr>
          <w:p w14:paraId="471204A3">
            <w:pPr>
              <w:spacing w:line="280" w:lineRule="exact"/>
              <w:rPr>
                <w:rFonts w:hint="eastAsia" w:ascii="宋体" w:hAnsi="宋体" w:cs="宋体"/>
                <w:color w:val="auto"/>
                <w:sz w:val="24"/>
                <w:szCs w:val="24"/>
              </w:rPr>
            </w:pPr>
          </w:p>
        </w:tc>
        <w:tc>
          <w:tcPr>
            <w:tcW w:w="2507" w:type="dxa"/>
            <w:gridSpan w:val="2"/>
          </w:tcPr>
          <w:p w14:paraId="473A1BAE">
            <w:pPr>
              <w:spacing w:line="280" w:lineRule="exact"/>
              <w:rPr>
                <w:rFonts w:hint="eastAsia" w:ascii="宋体" w:hAnsi="宋体" w:cs="宋体"/>
                <w:color w:val="auto"/>
                <w:sz w:val="24"/>
                <w:szCs w:val="24"/>
              </w:rPr>
            </w:pPr>
          </w:p>
        </w:tc>
        <w:tc>
          <w:tcPr>
            <w:tcW w:w="1487" w:type="dxa"/>
            <w:gridSpan w:val="2"/>
          </w:tcPr>
          <w:p w14:paraId="4AD51B49">
            <w:pPr>
              <w:spacing w:line="280" w:lineRule="exact"/>
              <w:rPr>
                <w:rFonts w:hint="eastAsia" w:ascii="宋体" w:hAnsi="宋体" w:cs="宋体"/>
                <w:color w:val="auto"/>
                <w:sz w:val="24"/>
                <w:szCs w:val="24"/>
              </w:rPr>
            </w:pPr>
          </w:p>
        </w:tc>
        <w:tc>
          <w:tcPr>
            <w:tcW w:w="2688" w:type="dxa"/>
            <w:gridSpan w:val="2"/>
          </w:tcPr>
          <w:p w14:paraId="6EF0AD54">
            <w:pPr>
              <w:spacing w:line="280" w:lineRule="exact"/>
              <w:rPr>
                <w:rFonts w:hint="eastAsia" w:ascii="宋体" w:hAnsi="宋体" w:cs="宋体"/>
                <w:color w:val="auto"/>
                <w:sz w:val="24"/>
                <w:szCs w:val="24"/>
              </w:rPr>
            </w:pPr>
          </w:p>
        </w:tc>
      </w:tr>
      <w:tr w14:paraId="0484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64" w:type="dxa"/>
          </w:tcPr>
          <w:p w14:paraId="18C082AD">
            <w:pPr>
              <w:spacing w:line="280" w:lineRule="exact"/>
              <w:rPr>
                <w:rFonts w:hint="eastAsia" w:ascii="宋体" w:hAnsi="宋体" w:cs="宋体"/>
                <w:color w:val="auto"/>
                <w:sz w:val="24"/>
                <w:szCs w:val="24"/>
              </w:rPr>
            </w:pPr>
          </w:p>
        </w:tc>
        <w:tc>
          <w:tcPr>
            <w:tcW w:w="2507" w:type="dxa"/>
            <w:gridSpan w:val="2"/>
          </w:tcPr>
          <w:p w14:paraId="3F195161">
            <w:pPr>
              <w:spacing w:line="280" w:lineRule="exact"/>
              <w:rPr>
                <w:rFonts w:hint="eastAsia" w:ascii="宋体" w:hAnsi="宋体" w:cs="宋体"/>
                <w:color w:val="auto"/>
                <w:sz w:val="24"/>
                <w:szCs w:val="24"/>
              </w:rPr>
            </w:pPr>
          </w:p>
        </w:tc>
        <w:tc>
          <w:tcPr>
            <w:tcW w:w="1487" w:type="dxa"/>
            <w:gridSpan w:val="2"/>
          </w:tcPr>
          <w:p w14:paraId="60947251">
            <w:pPr>
              <w:spacing w:line="280" w:lineRule="exact"/>
              <w:rPr>
                <w:rFonts w:hint="eastAsia" w:ascii="宋体" w:hAnsi="宋体" w:cs="宋体"/>
                <w:color w:val="auto"/>
                <w:sz w:val="24"/>
                <w:szCs w:val="24"/>
              </w:rPr>
            </w:pPr>
          </w:p>
        </w:tc>
        <w:tc>
          <w:tcPr>
            <w:tcW w:w="2688" w:type="dxa"/>
            <w:gridSpan w:val="2"/>
          </w:tcPr>
          <w:p w14:paraId="5CA30F81">
            <w:pPr>
              <w:spacing w:line="280" w:lineRule="exact"/>
              <w:rPr>
                <w:rFonts w:hint="eastAsia" w:ascii="宋体" w:hAnsi="宋体" w:cs="宋体"/>
                <w:color w:val="auto"/>
                <w:sz w:val="24"/>
                <w:szCs w:val="24"/>
              </w:rPr>
            </w:pPr>
          </w:p>
        </w:tc>
      </w:tr>
      <w:tr w14:paraId="3E4D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64" w:type="dxa"/>
            <w:vAlign w:val="center"/>
          </w:tcPr>
          <w:p w14:paraId="20DE37A0">
            <w:pPr>
              <w:spacing w:line="28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备注</w:t>
            </w:r>
          </w:p>
        </w:tc>
        <w:tc>
          <w:tcPr>
            <w:tcW w:w="6682" w:type="dxa"/>
            <w:gridSpan w:val="6"/>
            <w:vAlign w:val="center"/>
          </w:tcPr>
          <w:p w14:paraId="392A541E">
            <w:pPr>
              <w:spacing w:line="280" w:lineRule="exact"/>
              <w:jc w:val="center"/>
              <w:rPr>
                <w:rFonts w:hint="eastAsia" w:ascii="宋体" w:hAnsi="宋体" w:cs="宋体"/>
                <w:color w:val="auto"/>
                <w:sz w:val="24"/>
                <w:szCs w:val="24"/>
              </w:rPr>
            </w:pPr>
          </w:p>
        </w:tc>
      </w:tr>
    </w:tbl>
    <w:p w14:paraId="442F3835">
      <w:pPr>
        <w:spacing w:line="280" w:lineRule="exact"/>
        <w:jc w:val="center"/>
        <w:rPr>
          <w:color w:val="auto"/>
        </w:rPr>
      </w:pPr>
    </w:p>
    <w:p w14:paraId="7FB64B5A">
      <w:pPr>
        <w:spacing w:line="280" w:lineRule="exact"/>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注：1、</w:t>
      </w:r>
      <w:r>
        <w:rPr>
          <w:rFonts w:hint="eastAsia" w:ascii="宋体" w:hAnsi="宋体" w:eastAsia="宋体" w:cs="宋体"/>
          <w:color w:val="auto"/>
          <w:sz w:val="24"/>
          <w:szCs w:val="24"/>
        </w:rPr>
        <w:t>本表一</w:t>
      </w:r>
      <w:r>
        <w:rPr>
          <w:rFonts w:hint="eastAsia" w:ascii="宋体" w:hAnsi="宋体" w:eastAsia="宋体" w:cs="宋体"/>
          <w:color w:val="auto"/>
          <w:sz w:val="24"/>
          <w:szCs w:val="24"/>
          <w:lang w:val="en-US" w:eastAsia="zh-CN"/>
        </w:rPr>
        <w:t>页</w:t>
      </w:r>
      <w:r>
        <w:rPr>
          <w:rFonts w:hint="eastAsia" w:ascii="宋体" w:hAnsi="宋体" w:eastAsia="宋体" w:cs="宋体"/>
          <w:color w:val="auto"/>
          <w:sz w:val="24"/>
          <w:szCs w:val="24"/>
        </w:rPr>
        <w:t>填写一</w:t>
      </w:r>
      <w:r>
        <w:rPr>
          <w:rFonts w:hint="eastAsia" w:ascii="宋体" w:hAnsi="宋体" w:eastAsia="宋体" w:cs="宋体"/>
          <w:color w:val="auto"/>
          <w:sz w:val="24"/>
          <w:szCs w:val="24"/>
          <w:lang w:val="en-US" w:eastAsia="zh-CN"/>
        </w:rPr>
        <w:t>个主要人员信息</w:t>
      </w:r>
      <w:r>
        <w:rPr>
          <w:rFonts w:hint="eastAsia" w:ascii="宋体" w:hAnsi="宋体" w:eastAsia="宋体" w:cs="宋体"/>
          <w:color w:val="auto"/>
          <w:sz w:val="24"/>
          <w:szCs w:val="24"/>
        </w:rPr>
        <w:t>，多个</w:t>
      </w:r>
      <w:r>
        <w:rPr>
          <w:rFonts w:hint="eastAsia" w:ascii="宋体" w:hAnsi="宋体" w:eastAsia="宋体" w:cs="宋体"/>
          <w:color w:val="auto"/>
          <w:sz w:val="24"/>
          <w:szCs w:val="24"/>
          <w:lang w:val="en-US" w:eastAsia="zh-CN"/>
        </w:rPr>
        <w:t>主要人员</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分别填写多页。</w:t>
      </w:r>
    </w:p>
    <w:p w14:paraId="2A1A3496">
      <w:pPr>
        <w:spacing w:line="28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2、比选申请人须根据比选文件主要人员最低要求，在本表后附该人员相关证明材料（1、身份证、2、职称证明、3、资格证书4、社保证明5、其他文件）。</w:t>
      </w:r>
    </w:p>
    <w:p w14:paraId="18E35EDC">
      <w:pPr>
        <w:rPr>
          <w:rFonts w:hint="default"/>
          <w:lang w:val="en-US" w:eastAsia="zh-CN"/>
        </w:rPr>
      </w:pPr>
    </w:p>
    <w:p w14:paraId="1EFE165F">
      <w:pPr>
        <w:widowControl w:val="0"/>
        <w:numPr>
          <w:ilvl w:val="0"/>
          <w:numId w:val="1"/>
        </w:numPr>
        <w:bidi w:val="0"/>
        <w:ind w:left="0" w:leftChars="0" w:firstLine="0" w:firstLineChars="0"/>
        <w:jc w:val="center"/>
        <w:rPr>
          <w:rFonts w:hint="eastAsia" w:eastAsia="黑体" w:cs="Times New Roman"/>
          <w:b/>
          <w:color w:val="auto"/>
          <w:kern w:val="44"/>
          <w:sz w:val="44"/>
          <w:lang w:val="en-US" w:eastAsia="zh-CN" w:bidi="ar-SA"/>
        </w:rPr>
      </w:pPr>
      <w:r>
        <w:rPr>
          <w:rFonts w:hint="eastAsia" w:eastAsia="黑体" w:cs="Times New Roman"/>
          <w:b/>
          <w:color w:val="auto"/>
          <w:kern w:val="44"/>
          <w:sz w:val="44"/>
          <w:lang w:val="en-US" w:eastAsia="zh-CN" w:bidi="ar-SA"/>
        </w:rPr>
        <w:t>合同条款及格式</w:t>
      </w:r>
    </w:p>
    <w:p w14:paraId="0591CFB1">
      <w:pPr>
        <w:pStyle w:val="7"/>
        <w:rPr>
          <w:rFonts w:hint="eastAsia" w:eastAsia="黑体" w:cs="Times New Roman"/>
          <w:b/>
          <w:color w:val="auto"/>
          <w:kern w:val="44"/>
          <w:sz w:val="44"/>
          <w:lang w:val="en-US" w:eastAsia="zh-CN" w:bidi="ar-SA"/>
        </w:rPr>
      </w:pPr>
    </w:p>
    <w:p w14:paraId="7DC6D8D3">
      <w:pPr>
        <w:rPr>
          <w:rFonts w:hint="eastAsia" w:eastAsia="黑体" w:cs="Times New Roman"/>
          <w:b/>
          <w:color w:val="auto"/>
          <w:kern w:val="44"/>
          <w:sz w:val="44"/>
          <w:lang w:val="en-US" w:eastAsia="zh-CN" w:bidi="ar-SA"/>
        </w:rPr>
      </w:pPr>
    </w:p>
    <w:p w14:paraId="673771FE">
      <w:pPr>
        <w:pStyle w:val="7"/>
        <w:rPr>
          <w:rFonts w:hint="eastAsia" w:eastAsia="黑体" w:cs="Times New Roman"/>
          <w:b/>
          <w:color w:val="auto"/>
          <w:kern w:val="44"/>
          <w:sz w:val="44"/>
          <w:lang w:val="en-US" w:eastAsia="zh-CN" w:bidi="ar-SA"/>
        </w:rPr>
      </w:pPr>
    </w:p>
    <w:p w14:paraId="461FB3E4">
      <w:pPr>
        <w:rPr>
          <w:rFonts w:hint="eastAsia" w:eastAsia="黑体" w:cs="Times New Roman"/>
          <w:b/>
          <w:color w:val="auto"/>
          <w:kern w:val="44"/>
          <w:sz w:val="44"/>
          <w:lang w:val="en-US" w:eastAsia="zh-CN" w:bidi="ar-SA"/>
        </w:rPr>
      </w:pPr>
    </w:p>
    <w:p w14:paraId="4259DCBA">
      <w:pPr>
        <w:pStyle w:val="7"/>
        <w:rPr>
          <w:rFonts w:hint="eastAsia" w:eastAsia="黑体" w:cs="Times New Roman"/>
          <w:b/>
          <w:color w:val="auto"/>
          <w:kern w:val="44"/>
          <w:sz w:val="44"/>
          <w:lang w:val="en-US" w:eastAsia="zh-CN" w:bidi="ar-SA"/>
        </w:rPr>
      </w:pPr>
    </w:p>
    <w:p w14:paraId="79B99236">
      <w:pPr>
        <w:rPr>
          <w:rFonts w:hint="eastAsia" w:eastAsia="黑体" w:cs="Times New Roman"/>
          <w:b/>
          <w:color w:val="auto"/>
          <w:kern w:val="44"/>
          <w:sz w:val="44"/>
          <w:lang w:val="en-US" w:eastAsia="zh-CN" w:bidi="ar-SA"/>
        </w:rPr>
      </w:pPr>
    </w:p>
    <w:p w14:paraId="5F741D54">
      <w:pPr>
        <w:pStyle w:val="7"/>
        <w:rPr>
          <w:rFonts w:hint="eastAsia" w:eastAsia="黑体" w:cs="Times New Roman"/>
          <w:b/>
          <w:color w:val="auto"/>
          <w:kern w:val="44"/>
          <w:sz w:val="44"/>
          <w:lang w:val="en-US" w:eastAsia="zh-CN" w:bidi="ar-SA"/>
        </w:rPr>
      </w:pPr>
    </w:p>
    <w:p w14:paraId="3296E872">
      <w:pPr>
        <w:rPr>
          <w:rFonts w:hint="eastAsia" w:eastAsia="黑体" w:cs="Times New Roman"/>
          <w:b/>
          <w:color w:val="auto"/>
          <w:kern w:val="44"/>
          <w:sz w:val="44"/>
          <w:lang w:val="en-US" w:eastAsia="zh-CN" w:bidi="ar-SA"/>
        </w:rPr>
      </w:pPr>
    </w:p>
    <w:p w14:paraId="76312B10">
      <w:pPr>
        <w:pStyle w:val="7"/>
        <w:rPr>
          <w:rFonts w:hint="eastAsia" w:eastAsia="黑体" w:cs="Times New Roman"/>
          <w:b/>
          <w:color w:val="auto"/>
          <w:kern w:val="44"/>
          <w:sz w:val="44"/>
          <w:lang w:val="en-US" w:eastAsia="zh-CN" w:bidi="ar-SA"/>
        </w:rPr>
      </w:pPr>
    </w:p>
    <w:p w14:paraId="6575DE62">
      <w:pPr>
        <w:rPr>
          <w:rFonts w:hint="eastAsia" w:eastAsia="黑体" w:cs="Times New Roman"/>
          <w:b/>
          <w:color w:val="auto"/>
          <w:kern w:val="44"/>
          <w:sz w:val="44"/>
          <w:lang w:val="en-US" w:eastAsia="zh-CN" w:bidi="ar-SA"/>
        </w:rPr>
      </w:pPr>
    </w:p>
    <w:p w14:paraId="5F6BE2BE">
      <w:pPr>
        <w:pStyle w:val="7"/>
        <w:rPr>
          <w:rFonts w:hint="eastAsia" w:eastAsia="黑体" w:cs="Times New Roman"/>
          <w:b/>
          <w:color w:val="auto"/>
          <w:kern w:val="44"/>
          <w:sz w:val="44"/>
          <w:lang w:val="en-US" w:eastAsia="zh-CN" w:bidi="ar-SA"/>
        </w:rPr>
      </w:pPr>
    </w:p>
    <w:p w14:paraId="1283786E">
      <w:pPr>
        <w:rPr>
          <w:rFonts w:hint="eastAsia" w:eastAsia="黑体" w:cs="Times New Roman"/>
          <w:b/>
          <w:color w:val="auto"/>
          <w:kern w:val="44"/>
          <w:sz w:val="44"/>
          <w:lang w:val="en-US" w:eastAsia="zh-CN" w:bidi="ar-SA"/>
        </w:rPr>
      </w:pPr>
    </w:p>
    <w:p w14:paraId="097A7501">
      <w:pPr>
        <w:pStyle w:val="7"/>
        <w:rPr>
          <w:rFonts w:hint="eastAsia" w:eastAsia="黑体" w:cs="Times New Roman"/>
          <w:b/>
          <w:color w:val="auto"/>
          <w:kern w:val="44"/>
          <w:sz w:val="44"/>
          <w:lang w:val="en-US" w:eastAsia="zh-CN" w:bidi="ar-SA"/>
        </w:rPr>
      </w:pPr>
    </w:p>
    <w:p w14:paraId="6B07064E">
      <w:pPr>
        <w:rPr>
          <w:rFonts w:hint="eastAsia" w:eastAsia="黑体" w:cs="Times New Roman"/>
          <w:b/>
          <w:color w:val="auto"/>
          <w:kern w:val="44"/>
          <w:sz w:val="44"/>
          <w:lang w:val="en-US" w:eastAsia="zh-CN" w:bidi="ar-SA"/>
        </w:rPr>
      </w:pPr>
    </w:p>
    <w:p w14:paraId="2D3A5988">
      <w:pPr>
        <w:pStyle w:val="7"/>
        <w:rPr>
          <w:rFonts w:hint="eastAsia" w:eastAsia="黑体" w:cs="Times New Roman"/>
          <w:b/>
          <w:color w:val="auto"/>
          <w:kern w:val="44"/>
          <w:sz w:val="44"/>
          <w:lang w:val="en-US" w:eastAsia="zh-CN" w:bidi="ar-SA"/>
        </w:rPr>
      </w:pPr>
    </w:p>
    <w:p w14:paraId="0304D109">
      <w:pPr>
        <w:rPr>
          <w:rFonts w:hint="eastAsia" w:eastAsia="黑体" w:cs="Times New Roman"/>
          <w:b/>
          <w:color w:val="auto"/>
          <w:kern w:val="44"/>
          <w:sz w:val="44"/>
          <w:lang w:val="en-US" w:eastAsia="zh-CN" w:bidi="ar-SA"/>
        </w:rPr>
      </w:pPr>
    </w:p>
    <w:p w14:paraId="1D51B285">
      <w:pPr>
        <w:pStyle w:val="7"/>
        <w:rPr>
          <w:rFonts w:hint="eastAsia" w:eastAsia="黑体" w:cs="Times New Roman"/>
          <w:b/>
          <w:color w:val="auto"/>
          <w:kern w:val="44"/>
          <w:sz w:val="44"/>
          <w:lang w:val="en-US" w:eastAsia="zh-CN" w:bidi="ar-SA"/>
        </w:rPr>
      </w:pPr>
    </w:p>
    <w:p w14:paraId="57CB8783">
      <w:pPr>
        <w:rPr>
          <w:rFonts w:hint="eastAsia" w:eastAsia="黑体" w:cs="Times New Roman"/>
          <w:b/>
          <w:color w:val="auto"/>
          <w:kern w:val="44"/>
          <w:sz w:val="44"/>
          <w:lang w:val="en-US" w:eastAsia="zh-CN" w:bidi="ar-SA"/>
        </w:rPr>
      </w:pPr>
    </w:p>
    <w:p w14:paraId="669B2E3C">
      <w:pPr>
        <w:pStyle w:val="7"/>
        <w:rPr>
          <w:rFonts w:hint="eastAsia" w:eastAsia="黑体" w:cs="Times New Roman"/>
          <w:b/>
          <w:color w:val="auto"/>
          <w:kern w:val="44"/>
          <w:sz w:val="44"/>
          <w:lang w:val="en-US" w:eastAsia="zh-CN" w:bidi="ar-SA"/>
        </w:rPr>
      </w:pPr>
    </w:p>
    <w:p w14:paraId="01EB21A0">
      <w:pPr>
        <w:jc w:val="center"/>
        <w:rPr>
          <w:rFonts w:hint="eastAsia" w:ascii="黑体" w:hAnsi="黑体" w:eastAsia="黑体" w:cs="黑体"/>
          <w:b w:val="0"/>
          <w:bCs/>
          <w:sz w:val="52"/>
          <w:szCs w:val="52"/>
          <w:lang w:val="en-US" w:eastAsia="zh-CN"/>
        </w:rPr>
      </w:pPr>
      <w:r>
        <w:rPr>
          <w:rFonts w:hint="eastAsia" w:ascii="黑体" w:hAnsi="黑体" w:eastAsia="黑体" w:cs="黑体"/>
          <w:b w:val="0"/>
          <w:bCs/>
          <w:sz w:val="52"/>
          <w:szCs w:val="52"/>
          <w:lang w:val="en-US" w:eastAsia="zh-CN"/>
        </w:rPr>
        <w:t>四川蜀道养护集团有限公司</w:t>
      </w:r>
    </w:p>
    <w:p w14:paraId="4CE90C55">
      <w:pPr>
        <w:jc w:val="center"/>
        <w:rPr>
          <w:rFonts w:ascii="宋体" w:eastAsia="宋体"/>
          <w:b/>
          <w:sz w:val="52"/>
          <w:szCs w:val="52"/>
        </w:rPr>
      </w:pPr>
      <w:r>
        <w:rPr>
          <w:rFonts w:hint="eastAsia" w:ascii="黑体" w:hAnsi="黑体" w:eastAsia="黑体" w:cs="黑体"/>
          <w:b w:val="0"/>
          <w:bCs/>
          <w:sz w:val="52"/>
          <w:szCs w:val="52"/>
          <w:lang w:val="en-US" w:eastAsia="zh-CN"/>
        </w:rPr>
        <w:t>川中区域中心地质灾害</w:t>
      </w:r>
      <w:r>
        <w:rPr>
          <w:rFonts w:hint="eastAsia" w:ascii="黑体" w:hAnsi="黑体" w:eastAsia="黑体" w:cs="黑体"/>
          <w:b w:val="0"/>
          <w:bCs/>
          <w:sz w:val="52"/>
          <w:szCs w:val="52"/>
        </w:rPr>
        <w:t>评估合同</w:t>
      </w:r>
    </w:p>
    <w:p w14:paraId="0D98A85B">
      <w:pPr>
        <w:spacing w:line="420" w:lineRule="auto"/>
        <w:ind w:firstLine="5100" w:firstLineChars="1700"/>
        <w:rPr>
          <w:rFonts w:hint="eastAsia" w:ascii="宋体" w:eastAsia="宋体"/>
          <w:sz w:val="30"/>
          <w:u w:val="single"/>
        </w:rPr>
      </w:pPr>
      <w:r>
        <w:rPr>
          <w:rFonts w:hint="eastAsia" w:ascii="宋体" w:eastAsia="宋体"/>
          <w:sz w:val="30"/>
        </w:rPr>
        <w:t>合同编号：</w:t>
      </w:r>
      <w:r>
        <w:rPr>
          <w:rFonts w:hint="eastAsia" w:ascii="宋体" w:eastAsia="宋体"/>
          <w:sz w:val="30"/>
          <w:u w:val="single"/>
        </w:rPr>
        <w:t xml:space="preserve">           </w:t>
      </w:r>
    </w:p>
    <w:p w14:paraId="1C2E12B5">
      <w:pPr>
        <w:spacing w:line="420" w:lineRule="auto"/>
        <w:ind w:firstLine="5100" w:firstLineChars="1700"/>
        <w:rPr>
          <w:rFonts w:hint="eastAsia" w:ascii="宋体" w:eastAsia="宋体"/>
          <w:sz w:val="30"/>
          <w:u w:val="single"/>
        </w:rPr>
      </w:pPr>
    </w:p>
    <w:tbl>
      <w:tblPr>
        <w:tblStyle w:val="17"/>
        <w:tblpPr w:leftFromText="180" w:rightFromText="180" w:vertAnchor="text" w:horzAnchor="page" w:tblpXSpec="center" w:tblpY="774"/>
        <w:tblOverlap w:val="never"/>
        <w:tblW w:w="0" w:type="auto"/>
        <w:jc w:val="center"/>
        <w:tblLayout w:type="fixed"/>
        <w:tblCellMar>
          <w:top w:w="0" w:type="dxa"/>
          <w:left w:w="0" w:type="dxa"/>
          <w:bottom w:w="0" w:type="dxa"/>
          <w:right w:w="0" w:type="dxa"/>
        </w:tblCellMar>
      </w:tblPr>
      <w:tblGrid>
        <w:gridCol w:w="8168"/>
      </w:tblGrid>
      <w:tr w14:paraId="197C8BB5">
        <w:tblPrEx>
          <w:tblCellMar>
            <w:top w:w="0" w:type="dxa"/>
            <w:left w:w="0" w:type="dxa"/>
            <w:bottom w:w="0" w:type="dxa"/>
            <w:right w:w="0" w:type="dxa"/>
          </w:tblCellMar>
        </w:tblPrEx>
        <w:trPr>
          <w:trHeight w:val="4002" w:hRule="atLeast"/>
          <w:jc w:val="center"/>
        </w:trPr>
        <w:tc>
          <w:tcPr>
            <w:tcW w:w="8168" w:type="dxa"/>
            <w:noWrap w:val="0"/>
            <w:vAlign w:val="center"/>
          </w:tcPr>
          <w:p w14:paraId="3F35C5B2">
            <w:pPr>
              <w:widowControl/>
              <w:jc w:val="left"/>
              <w:rPr>
                <w:rFonts w:hint="default" w:ascii="宋体" w:hAnsi="宋体" w:eastAsia="宋体" w:cs="宋体"/>
                <w:sz w:val="30"/>
                <w:u w:val="single"/>
                <w:lang w:val="en-US" w:eastAsia="zh-CN"/>
              </w:rPr>
            </w:pPr>
            <w:r>
              <w:rPr>
                <w:rFonts w:hint="eastAsia" w:ascii="宋体" w:hAnsi="宋体" w:eastAsia="宋体" w:cs="宋体"/>
                <w:sz w:val="30"/>
                <w:lang w:val="en-US" w:eastAsia="zh-CN"/>
              </w:rPr>
              <w:t>甲方（委托方）</w:t>
            </w:r>
            <w:r>
              <w:rPr>
                <w:rFonts w:hint="eastAsia" w:ascii="宋体" w:hAnsi="宋体" w:eastAsia="宋体" w:cs="宋体"/>
                <w:sz w:val="30"/>
              </w:rPr>
              <w:t>：</w:t>
            </w:r>
            <w:r>
              <w:rPr>
                <w:rFonts w:hint="eastAsia" w:ascii="宋体" w:hAnsi="宋体" w:cs="宋体"/>
                <w:sz w:val="30"/>
                <w:lang w:val="en-US" w:eastAsia="zh-CN"/>
              </w:rPr>
              <w:t>四川蜀道养护集团有限公司川中区域中心</w:t>
            </w:r>
          </w:p>
          <w:p w14:paraId="748CC9AF">
            <w:pPr>
              <w:widowControl/>
              <w:ind w:left="1500" w:hanging="1500" w:hangingChars="500"/>
              <w:rPr>
                <w:rFonts w:hint="eastAsia" w:ascii="宋体" w:hAnsi="宋体" w:eastAsia="宋体" w:cs="宋体"/>
                <w:sz w:val="30"/>
                <w:szCs w:val="22"/>
                <w:u w:val="single"/>
                <w:lang w:val="en-US" w:eastAsia="zh-CN"/>
              </w:rPr>
            </w:pPr>
          </w:p>
          <w:p w14:paraId="516E20B1">
            <w:pPr>
              <w:widowControl/>
              <w:ind w:left="1500" w:hanging="1500" w:hangingChars="500"/>
              <w:rPr>
                <w:rFonts w:hint="eastAsia" w:ascii="宋体" w:hAnsi="宋体" w:eastAsia="宋体" w:cs="宋体"/>
                <w:sz w:val="30"/>
                <w:szCs w:val="22"/>
                <w:u w:val="single"/>
                <w:lang w:val="en-US" w:eastAsia="zh-CN"/>
              </w:rPr>
            </w:pPr>
          </w:p>
          <w:p w14:paraId="61721AFC">
            <w:pPr>
              <w:widowControl/>
              <w:ind w:left="1500" w:hanging="1500" w:hangingChars="500"/>
              <w:rPr>
                <w:rFonts w:hint="default" w:ascii="宋体" w:hAnsi="宋体" w:eastAsia="宋体" w:cs="宋体"/>
                <w:sz w:val="30"/>
                <w:szCs w:val="22"/>
                <w:u w:val="single"/>
                <w:lang w:val="en-US" w:eastAsia="zh-CN"/>
              </w:rPr>
            </w:pPr>
            <w:r>
              <w:rPr>
                <w:rFonts w:hint="eastAsia" w:ascii="宋体" w:hAnsi="宋体" w:eastAsia="宋体" w:cs="宋体"/>
                <w:sz w:val="30"/>
                <w:szCs w:val="22"/>
                <w:u w:val="none"/>
                <w:lang w:val="en-US" w:eastAsia="zh-CN"/>
              </w:rPr>
              <w:t>乙方（评估方）：</w:t>
            </w:r>
            <w:r>
              <w:rPr>
                <w:rFonts w:hint="eastAsia" w:ascii="宋体" w:hAnsi="宋体" w:eastAsia="宋体" w:cs="宋体"/>
                <w:sz w:val="30"/>
                <w:szCs w:val="22"/>
                <w:u w:val="single"/>
                <w:lang w:val="en-US" w:eastAsia="zh-CN"/>
              </w:rPr>
              <w:t xml:space="preserve">                     </w:t>
            </w:r>
            <w:r>
              <w:rPr>
                <w:rFonts w:hint="eastAsia" w:ascii="宋体" w:eastAsia="宋体"/>
                <w:sz w:val="30"/>
                <w:u w:val="single"/>
                <w:lang w:val="en-US" w:eastAsia="zh-CN"/>
              </w:rPr>
              <w:t xml:space="preserve">  </w:t>
            </w:r>
          </w:p>
          <w:p w14:paraId="3446E8B8">
            <w:pPr>
              <w:widowControl/>
              <w:rPr>
                <w:rFonts w:hint="eastAsia" w:ascii="宋体" w:hAnsi="宋体" w:eastAsia="宋体" w:cs="宋体"/>
                <w:sz w:val="30"/>
              </w:rPr>
            </w:pPr>
          </w:p>
          <w:p w14:paraId="2B2F9208">
            <w:pPr>
              <w:widowControl/>
              <w:rPr>
                <w:rFonts w:hint="eastAsia" w:ascii="宋体" w:hAnsi="宋体" w:eastAsia="宋体" w:cs="宋体"/>
                <w:sz w:val="30"/>
              </w:rPr>
            </w:pPr>
          </w:p>
          <w:p w14:paraId="44378A22">
            <w:pPr>
              <w:spacing w:line="420" w:lineRule="auto"/>
              <w:rPr>
                <w:rFonts w:ascii="宋体" w:eastAsia="宋体"/>
                <w:sz w:val="30"/>
                <w:u w:val="single"/>
              </w:rPr>
            </w:pPr>
          </w:p>
          <w:p w14:paraId="172F5894">
            <w:pPr>
              <w:spacing w:line="420" w:lineRule="auto"/>
              <w:rPr>
                <w:rFonts w:ascii="宋体" w:eastAsia="宋体"/>
                <w:sz w:val="30"/>
                <w:u w:val="single"/>
              </w:rPr>
            </w:pPr>
          </w:p>
          <w:p w14:paraId="7A6ACEF4">
            <w:pPr>
              <w:spacing w:line="420" w:lineRule="auto"/>
              <w:rPr>
                <w:rFonts w:ascii="宋体" w:eastAsia="宋体"/>
                <w:sz w:val="30"/>
                <w:u w:val="single"/>
              </w:rPr>
            </w:pPr>
          </w:p>
          <w:p w14:paraId="4FF2D255">
            <w:pPr>
              <w:spacing w:line="420" w:lineRule="auto"/>
              <w:rPr>
                <w:rFonts w:ascii="宋体" w:eastAsia="宋体"/>
                <w:sz w:val="30"/>
                <w:u w:val="single"/>
              </w:rPr>
            </w:pPr>
          </w:p>
          <w:p w14:paraId="6006DE7F">
            <w:pPr>
              <w:spacing w:line="420" w:lineRule="auto"/>
              <w:rPr>
                <w:rFonts w:ascii="宋体" w:eastAsia="宋体"/>
                <w:sz w:val="30"/>
                <w:u w:val="single"/>
              </w:rPr>
            </w:pPr>
          </w:p>
          <w:p w14:paraId="52F5BED9">
            <w:pPr>
              <w:spacing w:line="420" w:lineRule="auto"/>
              <w:rPr>
                <w:rFonts w:ascii="宋体" w:eastAsia="宋体"/>
                <w:sz w:val="30"/>
                <w:u w:val="single"/>
              </w:rPr>
            </w:pPr>
          </w:p>
          <w:p w14:paraId="51688070">
            <w:pPr>
              <w:spacing w:line="420" w:lineRule="auto"/>
              <w:rPr>
                <w:rFonts w:ascii="宋体" w:eastAsia="宋体"/>
                <w:sz w:val="30"/>
                <w:u w:val="single"/>
              </w:rPr>
            </w:pPr>
          </w:p>
          <w:p w14:paraId="3432F99B">
            <w:pPr>
              <w:spacing w:line="420" w:lineRule="auto"/>
              <w:rPr>
                <w:rFonts w:hint="eastAsia" w:ascii="宋体" w:eastAsia="宋体"/>
              </w:rPr>
            </w:pPr>
            <w:r>
              <w:rPr>
                <w:rFonts w:hint="eastAsia" w:ascii="宋体" w:eastAsia="宋体"/>
                <w:sz w:val="30"/>
              </w:rPr>
              <w:t>签订日期：</w:t>
            </w:r>
            <w:r>
              <w:rPr>
                <w:rFonts w:hint="eastAsia" w:ascii="宋体" w:eastAsia="宋体"/>
                <w:sz w:val="30"/>
                <w:u w:val="single"/>
              </w:rPr>
              <w:t xml:space="preserve">                </w:t>
            </w:r>
            <w:r>
              <w:rPr>
                <w:rFonts w:ascii="宋体" w:eastAsia="宋体"/>
                <w:sz w:val="30"/>
                <w:u w:val="single"/>
              </w:rPr>
              <w:t xml:space="preserve">   </w:t>
            </w:r>
            <w:r>
              <w:rPr>
                <w:rFonts w:hint="eastAsia" w:ascii="宋体" w:eastAsia="宋体"/>
                <w:sz w:val="30"/>
                <w:u w:val="single"/>
              </w:rPr>
              <w:t xml:space="preserve">                 </w:t>
            </w:r>
          </w:p>
        </w:tc>
      </w:tr>
    </w:tbl>
    <w:p w14:paraId="32455D16">
      <w:pPr>
        <w:widowControl/>
        <w:rPr>
          <w:rFonts w:hint="eastAsia" w:ascii="方正仿宋_GB2312" w:hAnsi="方正仿宋_GB2312" w:eastAsia="方正仿宋_GB2312" w:cs="方正仿宋_GB2312"/>
          <w:sz w:val="28"/>
          <w:szCs w:val="28"/>
        </w:rPr>
      </w:pPr>
      <w:r>
        <w:rPr>
          <w:rFonts w:ascii="宋体" w:eastAsia="宋体"/>
        </w:rPr>
        <w:br w:type="page"/>
      </w:r>
      <w:r>
        <w:rPr>
          <w:rFonts w:hint="eastAsia" w:ascii="宋体" w:eastAsia="宋体"/>
          <w:lang w:val="en-US" w:eastAsia="zh-CN"/>
        </w:rPr>
        <w:t xml:space="preserve">  </w:t>
      </w:r>
      <w:r>
        <w:rPr>
          <w:rFonts w:hint="eastAsia" w:ascii="方正仿宋_GB2312" w:hAnsi="方正仿宋_GB2312" w:eastAsia="方正仿宋_GB2312" w:cs="方正仿宋_GB2312"/>
          <w:sz w:val="28"/>
          <w:szCs w:val="28"/>
          <w:lang w:val="en-US" w:eastAsia="zh-CN"/>
        </w:rPr>
        <w:t xml:space="preserve">  甲方</w:t>
      </w:r>
      <w:r>
        <w:rPr>
          <w:rFonts w:hint="eastAsia" w:ascii="方正仿宋_GB2312" w:hAnsi="方正仿宋_GB2312" w:eastAsia="方正仿宋_GB2312" w:cs="方正仿宋_GB2312"/>
          <w:sz w:val="28"/>
          <w:szCs w:val="28"/>
        </w:rPr>
        <w:t>委托</w:t>
      </w:r>
      <w:r>
        <w:rPr>
          <w:rFonts w:hint="eastAsia" w:ascii="方正仿宋_GB2312" w:hAnsi="方正仿宋_GB2312" w:eastAsia="方正仿宋_GB2312" w:cs="方正仿宋_GB2312"/>
          <w:sz w:val="28"/>
          <w:szCs w:val="28"/>
          <w:lang w:val="en-US" w:eastAsia="zh-CN"/>
        </w:rPr>
        <w:t>乙方</w:t>
      </w:r>
      <w:r>
        <w:rPr>
          <w:rFonts w:hint="eastAsia" w:ascii="方正仿宋_GB2312" w:hAnsi="方正仿宋_GB2312" w:eastAsia="方正仿宋_GB2312" w:cs="方正仿宋_GB2312"/>
          <w:sz w:val="28"/>
          <w:szCs w:val="28"/>
        </w:rPr>
        <w:t>承担</w:t>
      </w:r>
      <w:r>
        <w:rPr>
          <w:rFonts w:hint="eastAsia" w:ascii="方正仿宋_GB2312" w:hAnsi="方正仿宋_GB2312" w:eastAsia="方正仿宋_GB2312" w:cs="方正仿宋_GB2312"/>
          <w:color w:val="auto"/>
          <w:sz w:val="28"/>
          <w:szCs w:val="28"/>
          <w:highlight w:val="none"/>
          <w:u w:val="single"/>
          <w:lang w:val="en-US" w:eastAsia="zh-CN"/>
        </w:rPr>
        <w:t xml:space="preserve"> 蜀道养护集团川中区域中心成渝项目部、川高项目部、藏高项目部驻地地质灾害风险评估技术服务</w:t>
      </w:r>
      <w:r>
        <w:rPr>
          <w:rFonts w:hint="eastAsia" w:ascii="方正仿宋_GB2312" w:hAnsi="方正仿宋_GB2312" w:eastAsia="方正仿宋_GB2312" w:cs="方正仿宋_GB2312"/>
          <w:sz w:val="28"/>
          <w:szCs w:val="28"/>
        </w:rPr>
        <w:t>任务。</w:t>
      </w:r>
    </w:p>
    <w:p w14:paraId="4CD0EB07">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根据《民法典》及国家有关法规规定，结合本项目的具体情况，为明确责任，协作配合，确保项目评估质量，经</w:t>
      </w:r>
      <w:r>
        <w:rPr>
          <w:rFonts w:hint="eastAsia" w:ascii="方正仿宋_GB2312" w:hAnsi="方正仿宋_GB2312" w:eastAsia="方正仿宋_GB2312" w:cs="方正仿宋_GB2312"/>
          <w:sz w:val="28"/>
          <w:szCs w:val="28"/>
          <w:lang w:val="en-US" w:eastAsia="zh-CN"/>
        </w:rPr>
        <w:t>甲、乙双方</w:t>
      </w:r>
      <w:r>
        <w:rPr>
          <w:rFonts w:hint="eastAsia" w:ascii="方正仿宋_GB2312" w:hAnsi="方正仿宋_GB2312" w:eastAsia="方正仿宋_GB2312" w:cs="方正仿宋_GB2312"/>
          <w:sz w:val="28"/>
          <w:szCs w:val="28"/>
        </w:rPr>
        <w:t>协商一致，签订本合同，共同遵守。</w:t>
      </w:r>
    </w:p>
    <w:p w14:paraId="1B06D221">
      <w:pPr>
        <w:spacing w:line="560" w:lineRule="exact"/>
        <w:rPr>
          <w:rFonts w:hint="eastAsia" w:ascii="方正仿宋_GB2312" w:hAnsi="方正仿宋_GB2312" w:eastAsia="方正仿宋_GB2312" w:cs="方正仿宋_GB2312"/>
          <w:sz w:val="28"/>
          <w:szCs w:val="28"/>
        </w:rPr>
      </w:pPr>
      <w:r>
        <w:rPr>
          <w:rFonts w:hint="eastAsia" w:ascii="宋体" w:eastAsia="宋体"/>
        </w:rPr>
        <w:t>　</w:t>
      </w:r>
      <w:r>
        <w:rPr>
          <w:rFonts w:hint="eastAsia" w:ascii="方正仿宋_GB2312" w:hAnsi="方正仿宋_GB2312" w:eastAsia="方正仿宋_GB2312" w:cs="方正仿宋_GB2312"/>
          <w:sz w:val="28"/>
          <w:szCs w:val="28"/>
        </w:rPr>
        <w:t>　</w:t>
      </w:r>
      <w:r>
        <w:rPr>
          <w:rFonts w:hint="eastAsia" w:ascii="方正仿宋_GB2312" w:hAnsi="方正仿宋_GB2312" w:eastAsia="方正仿宋_GB2312" w:cs="方正仿宋_GB2312"/>
          <w:b/>
          <w:sz w:val="28"/>
          <w:szCs w:val="28"/>
        </w:rPr>
        <w:t>第一条：</w:t>
      </w:r>
      <w:r>
        <w:rPr>
          <w:rFonts w:hint="eastAsia" w:ascii="方正仿宋_GB2312" w:hAnsi="方正仿宋_GB2312" w:eastAsia="方正仿宋_GB2312" w:cs="方正仿宋_GB2312"/>
          <w:sz w:val="28"/>
          <w:szCs w:val="28"/>
        </w:rPr>
        <w:t>项目概况</w:t>
      </w:r>
    </w:p>
    <w:p w14:paraId="1830BD25">
      <w:pPr>
        <w:widowControl/>
        <w:ind w:firstLine="280" w:firstLineChars="100"/>
        <w:rPr>
          <w:rFonts w:hint="eastAsia" w:ascii="方正仿宋_GB2312" w:hAnsi="方正仿宋_GB2312" w:eastAsia="方正仿宋_GB2312" w:cs="方正仿宋_GB2312"/>
          <w:sz w:val="28"/>
          <w:szCs w:val="28"/>
          <w:highlight w:val="none"/>
          <w:u w:val="single"/>
        </w:rPr>
      </w:pPr>
      <w:r>
        <w:rPr>
          <w:rFonts w:hint="eastAsia" w:ascii="方正仿宋_GB2312" w:hAnsi="方正仿宋_GB2312" w:eastAsia="方正仿宋_GB2312" w:cs="方正仿宋_GB2312"/>
          <w:sz w:val="28"/>
          <w:szCs w:val="28"/>
        </w:rPr>
        <w:t>　1.1项目名称：</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u w:val="single"/>
          <w:lang w:val="en-US" w:eastAsia="zh-CN"/>
        </w:rPr>
        <w:t xml:space="preserve"> 蜀道养护集团川中区域中心成渝项目部、川高项目部、藏高项目部驻地地质灾害风险评估技术服务    </w:t>
      </w:r>
    </w:p>
    <w:p w14:paraId="3FC688D2">
      <w:pPr>
        <w:widowControl/>
        <w:ind w:firstLine="560" w:firstLineChars="200"/>
        <w:rPr>
          <w:rFonts w:hint="eastAsia" w:ascii="方正仿宋_GB2312" w:hAnsi="方正仿宋_GB2312" w:eastAsia="方正仿宋_GB2312" w:cs="方正仿宋_GB2312"/>
          <w:sz w:val="28"/>
          <w:szCs w:val="28"/>
          <w:highlight w:val="none"/>
          <w:u w:val="single"/>
        </w:rPr>
      </w:pPr>
      <w:r>
        <w:rPr>
          <w:rFonts w:hint="eastAsia" w:ascii="方正仿宋_GB2312" w:hAnsi="方正仿宋_GB2312" w:eastAsia="方正仿宋_GB2312" w:cs="方正仿宋_GB2312"/>
          <w:sz w:val="28"/>
          <w:szCs w:val="28"/>
          <w:highlight w:val="none"/>
        </w:rPr>
        <w:t>1.2项目建设地点：</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u w:val="single"/>
          <w:lang w:val="en-US" w:eastAsia="zh-CN"/>
        </w:rPr>
        <w:t>成渝</w:t>
      </w:r>
      <w:r>
        <w:rPr>
          <w:rFonts w:hint="eastAsia" w:ascii="方正仿宋_GB2312" w:hAnsi="方正仿宋_GB2312" w:eastAsia="方正仿宋_GB2312" w:cs="方正仿宋_GB2312"/>
          <w:sz w:val="28"/>
          <w:szCs w:val="28"/>
          <w:highlight w:val="none"/>
          <w:u w:val="single"/>
          <w:lang w:eastAsia="zh-CN"/>
        </w:rPr>
        <w:t>项目</w:t>
      </w:r>
      <w:r>
        <w:rPr>
          <w:rFonts w:hint="eastAsia" w:ascii="方正仿宋_GB2312" w:hAnsi="方正仿宋_GB2312" w:eastAsia="方正仿宋_GB2312" w:cs="方正仿宋_GB2312"/>
          <w:sz w:val="28"/>
          <w:szCs w:val="28"/>
          <w:highlight w:val="none"/>
          <w:u w:val="single"/>
          <w:lang w:val="en-US" w:eastAsia="zh-CN"/>
        </w:rPr>
        <w:t>部、川高项目部、藏高项目部</w:t>
      </w:r>
      <w:r>
        <w:rPr>
          <w:rFonts w:hint="eastAsia" w:ascii="方正仿宋_GB2312" w:hAnsi="方正仿宋_GB2312" w:eastAsia="方正仿宋_GB2312" w:cs="方正仿宋_GB2312"/>
          <w:sz w:val="28"/>
          <w:szCs w:val="28"/>
          <w:highlight w:val="none"/>
          <w:u w:val="single"/>
          <w:lang w:eastAsia="zh-CN"/>
        </w:rPr>
        <w:t>（</w:t>
      </w:r>
      <w:r>
        <w:rPr>
          <w:rFonts w:hint="eastAsia" w:ascii="方正仿宋_GB2312" w:hAnsi="方正仿宋_GB2312" w:eastAsia="方正仿宋_GB2312" w:cs="方正仿宋_GB2312"/>
          <w:sz w:val="28"/>
          <w:szCs w:val="28"/>
          <w:highlight w:val="none"/>
          <w:u w:val="single"/>
          <w:lang w:val="en-US" w:eastAsia="zh-CN"/>
        </w:rPr>
        <w:t>具体</w:t>
      </w:r>
      <w:r>
        <w:rPr>
          <w:rFonts w:hint="eastAsia" w:ascii="方正仿宋_GB2312" w:hAnsi="方正仿宋_GB2312" w:eastAsia="方正仿宋_GB2312" w:cs="方正仿宋_GB2312"/>
          <w:sz w:val="28"/>
          <w:szCs w:val="28"/>
          <w:highlight w:val="none"/>
          <w:u w:val="single"/>
          <w:lang w:eastAsia="zh-CN"/>
        </w:rPr>
        <w:t>驻地</w:t>
      </w:r>
      <w:r>
        <w:rPr>
          <w:rFonts w:hint="eastAsia" w:ascii="方正仿宋_GB2312" w:hAnsi="方正仿宋_GB2312" w:eastAsia="方正仿宋_GB2312" w:cs="方正仿宋_GB2312"/>
          <w:sz w:val="28"/>
          <w:szCs w:val="28"/>
          <w:highlight w:val="none"/>
          <w:u w:val="single"/>
          <w:lang w:val="en-US" w:eastAsia="zh-CN"/>
        </w:rPr>
        <w:t>点位见驻地清单</w:t>
      </w:r>
      <w:r>
        <w:rPr>
          <w:rFonts w:hint="eastAsia" w:ascii="方正仿宋_GB2312" w:hAnsi="方正仿宋_GB2312" w:eastAsia="方正仿宋_GB2312" w:cs="方正仿宋_GB2312"/>
          <w:sz w:val="28"/>
          <w:szCs w:val="28"/>
          <w:highlight w:val="none"/>
          <w:u w:val="single"/>
          <w:lang w:eastAsia="zh-CN"/>
        </w:rPr>
        <w:t>）</w:t>
      </w:r>
    </w:p>
    <w:p w14:paraId="4BCDDFED">
      <w:pPr>
        <w:spacing w:line="560" w:lineRule="exact"/>
        <w:rPr>
          <w:rFonts w:hint="eastAsia" w:ascii="方正仿宋_GB2312" w:hAnsi="方正仿宋_GB2312" w:eastAsia="方正仿宋_GB2312" w:cs="方正仿宋_GB2312"/>
          <w:sz w:val="28"/>
          <w:szCs w:val="28"/>
          <w:highlight w:val="none"/>
          <w:u w:val="single"/>
        </w:rPr>
      </w:pPr>
      <w:r>
        <w:rPr>
          <w:rFonts w:hint="eastAsia" w:ascii="方正仿宋_GB2312" w:hAnsi="方正仿宋_GB2312" w:eastAsia="方正仿宋_GB2312" w:cs="方正仿宋_GB2312"/>
          <w:sz w:val="28"/>
          <w:szCs w:val="28"/>
          <w:highlight w:val="none"/>
        </w:rPr>
        <w:t xml:space="preserve">　　1.3承接方式 </w:t>
      </w:r>
      <w:r>
        <w:rPr>
          <w:rFonts w:hint="eastAsia" w:ascii="方正仿宋_GB2312" w:hAnsi="方正仿宋_GB2312" w:eastAsia="方正仿宋_GB2312" w:cs="方正仿宋_GB2312"/>
          <w:sz w:val="28"/>
          <w:szCs w:val="28"/>
          <w:highlight w:val="none"/>
          <w:u w:val="single"/>
        </w:rPr>
        <w:t xml:space="preserve">     费用包干                                    </w:t>
      </w:r>
    </w:p>
    <w:p w14:paraId="327005C1">
      <w:pPr>
        <w:spacing w:line="560" w:lineRule="exact"/>
        <w:ind w:firstLine="48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highlight w:val="none"/>
        </w:rPr>
        <w:t>1.4评估工作量：</w:t>
      </w:r>
      <w:r>
        <w:rPr>
          <w:rFonts w:hint="eastAsia" w:ascii="方正仿宋_GB2312" w:hAnsi="方正仿宋_GB2312" w:eastAsia="方正仿宋_GB2312" w:cs="方正仿宋_GB2312"/>
          <w:sz w:val="28"/>
          <w:szCs w:val="28"/>
          <w:highlight w:val="none"/>
          <w:u w:val="single"/>
        </w:rPr>
        <w:t xml:space="preserve">满足规范要求    </w:t>
      </w:r>
      <w:r>
        <w:rPr>
          <w:rFonts w:hint="eastAsia" w:ascii="方正仿宋_GB2312" w:hAnsi="方正仿宋_GB2312" w:eastAsia="方正仿宋_GB2312" w:cs="方正仿宋_GB2312"/>
          <w:sz w:val="28"/>
          <w:szCs w:val="28"/>
          <w:u w:val="single"/>
        </w:rPr>
        <w:t xml:space="preserve">                              </w:t>
      </w:r>
    </w:p>
    <w:p w14:paraId="0C29179F">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w:t>
      </w:r>
      <w:r>
        <w:rPr>
          <w:rFonts w:hint="eastAsia" w:ascii="方正仿宋_GB2312" w:hAnsi="方正仿宋_GB2312" w:eastAsia="方正仿宋_GB2312" w:cs="方正仿宋_GB2312"/>
          <w:b/>
          <w:sz w:val="28"/>
          <w:szCs w:val="28"/>
        </w:rPr>
        <w:t>第二条：</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应及时向</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提供下列文件资料，并对其准确性、可靠性负责。</w:t>
      </w:r>
    </w:p>
    <w:p w14:paraId="30C32A21">
      <w:pPr>
        <w:spacing w:line="560" w:lineRule="exact"/>
        <w:ind w:firstLine="48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2.1提供本项目批准文件(复印件)，以及本项目编制所需相关资料、图件。</w:t>
      </w:r>
    </w:p>
    <w:p w14:paraId="765CCE9A">
      <w:pPr>
        <w:spacing w:line="560" w:lineRule="exact"/>
        <w:ind w:firstLine="48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2.2提供项目任务委托书。</w:t>
      </w:r>
    </w:p>
    <w:p w14:paraId="6D78394C">
      <w:pPr>
        <w:spacing w:line="560" w:lineRule="exact"/>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rPr>
        <w:t>　　</w:t>
      </w:r>
      <w:r>
        <w:rPr>
          <w:rFonts w:hint="eastAsia" w:ascii="方正仿宋_GB2312" w:hAnsi="方正仿宋_GB2312" w:eastAsia="方正仿宋_GB2312" w:cs="方正仿宋_GB2312"/>
          <w:b/>
          <w:sz w:val="28"/>
          <w:szCs w:val="28"/>
        </w:rPr>
        <w:t>第三条：</w:t>
      </w:r>
      <w:r>
        <w:rPr>
          <w:rFonts w:hint="eastAsia" w:ascii="方正仿宋_GB2312" w:hAnsi="方正仿宋_GB2312" w:eastAsia="方正仿宋_GB2312" w:cs="方正仿宋_GB2312"/>
          <w:sz w:val="28"/>
          <w:szCs w:val="28"/>
          <w:highlight w:val="none"/>
          <w:lang w:eastAsia="zh-CN"/>
        </w:rPr>
        <w:t>乙方</w:t>
      </w:r>
      <w:r>
        <w:rPr>
          <w:rFonts w:hint="eastAsia" w:ascii="方正仿宋_GB2312" w:hAnsi="方正仿宋_GB2312" w:eastAsia="方正仿宋_GB2312" w:cs="方正仿宋_GB2312"/>
          <w:sz w:val="28"/>
          <w:szCs w:val="28"/>
          <w:highlight w:val="none"/>
        </w:rPr>
        <w:t>向</w:t>
      </w:r>
      <w:r>
        <w:rPr>
          <w:rFonts w:hint="eastAsia" w:ascii="方正仿宋_GB2312" w:hAnsi="方正仿宋_GB2312" w:eastAsia="方正仿宋_GB2312" w:cs="方正仿宋_GB2312"/>
          <w:sz w:val="28"/>
          <w:szCs w:val="28"/>
          <w:highlight w:val="none"/>
          <w:lang w:eastAsia="zh-CN"/>
        </w:rPr>
        <w:t>甲方</w:t>
      </w:r>
      <w:r>
        <w:rPr>
          <w:rFonts w:hint="eastAsia" w:ascii="方正仿宋_GB2312" w:hAnsi="方正仿宋_GB2312" w:eastAsia="方正仿宋_GB2312" w:cs="方正仿宋_GB2312"/>
          <w:sz w:val="28"/>
          <w:szCs w:val="28"/>
          <w:highlight w:val="none"/>
        </w:rPr>
        <w:t>提交评估成果资料并对其质量负责</w:t>
      </w: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lang w:val="en-US" w:eastAsia="zh-CN"/>
        </w:rPr>
        <w:t>评估范围包括3个项目部共计23处驻地</w:t>
      </w:r>
      <w:r>
        <w:rPr>
          <w:rFonts w:hint="eastAsia" w:ascii="方正仿宋_GB2312" w:hAnsi="方正仿宋_GB2312" w:eastAsia="方正仿宋_GB2312" w:cs="方正仿宋_GB2312"/>
          <w:sz w:val="28"/>
          <w:szCs w:val="28"/>
          <w:highlight w:val="none"/>
        </w:rPr>
        <w:t>。</w:t>
      </w:r>
      <w:r>
        <w:rPr>
          <w:rFonts w:hint="eastAsia" w:ascii="方正仿宋_GB2312" w:hAnsi="方正仿宋_GB2312" w:eastAsia="方正仿宋_GB2312" w:cs="方正仿宋_GB2312"/>
          <w:sz w:val="28"/>
          <w:szCs w:val="28"/>
          <w:highlight w:val="none"/>
          <w:lang w:eastAsia="zh-CN"/>
        </w:rPr>
        <w:t>乙方</w:t>
      </w:r>
      <w:r>
        <w:rPr>
          <w:rFonts w:hint="eastAsia" w:ascii="方正仿宋_GB2312" w:hAnsi="方正仿宋_GB2312" w:eastAsia="方正仿宋_GB2312" w:cs="方正仿宋_GB2312"/>
          <w:sz w:val="28"/>
          <w:szCs w:val="28"/>
          <w:highlight w:val="none"/>
        </w:rPr>
        <w:t>负责向</w:t>
      </w:r>
      <w:r>
        <w:rPr>
          <w:rFonts w:hint="eastAsia" w:ascii="方正仿宋_GB2312" w:hAnsi="方正仿宋_GB2312" w:eastAsia="方正仿宋_GB2312" w:cs="方正仿宋_GB2312"/>
          <w:sz w:val="28"/>
          <w:szCs w:val="28"/>
          <w:highlight w:val="none"/>
          <w:lang w:eastAsia="zh-CN"/>
        </w:rPr>
        <w:t>甲方</w:t>
      </w:r>
      <w:r>
        <w:rPr>
          <w:rFonts w:hint="eastAsia" w:ascii="方正仿宋_GB2312" w:hAnsi="方正仿宋_GB2312" w:eastAsia="方正仿宋_GB2312" w:cs="方正仿宋_GB2312"/>
          <w:sz w:val="28"/>
          <w:szCs w:val="28"/>
          <w:highlight w:val="none"/>
        </w:rPr>
        <w:t>提交评估成果资料</w:t>
      </w:r>
      <w:r>
        <w:rPr>
          <w:rFonts w:hint="eastAsia" w:ascii="方正仿宋_GB2312" w:hAnsi="方正仿宋_GB2312" w:eastAsia="方正仿宋_GB2312" w:cs="方正仿宋_GB2312"/>
          <w:sz w:val="28"/>
          <w:szCs w:val="28"/>
          <w:highlight w:val="none"/>
          <w:lang w:val="en-US" w:eastAsia="zh-CN"/>
        </w:rPr>
        <w:t>成渝项目部、川高项目部、藏高项目部各3</w:t>
      </w:r>
      <w:r>
        <w:rPr>
          <w:rFonts w:hint="eastAsia" w:ascii="方正仿宋_GB2312" w:hAnsi="方正仿宋_GB2312" w:eastAsia="方正仿宋_GB2312" w:cs="方正仿宋_GB2312"/>
          <w:sz w:val="28"/>
          <w:szCs w:val="28"/>
          <w:highlight w:val="none"/>
        </w:rPr>
        <w:t>份，</w:t>
      </w:r>
      <w:r>
        <w:rPr>
          <w:rFonts w:hint="eastAsia" w:ascii="方正仿宋_GB2312" w:hAnsi="方正仿宋_GB2312" w:eastAsia="方正仿宋_GB2312" w:cs="方正仿宋_GB2312"/>
          <w:sz w:val="28"/>
          <w:szCs w:val="28"/>
          <w:highlight w:val="none"/>
          <w:lang w:eastAsia="zh-CN"/>
        </w:rPr>
        <w:t>甲方</w:t>
      </w:r>
      <w:r>
        <w:rPr>
          <w:rFonts w:hint="eastAsia" w:ascii="方正仿宋_GB2312" w:hAnsi="方正仿宋_GB2312" w:eastAsia="方正仿宋_GB2312" w:cs="方正仿宋_GB2312"/>
          <w:sz w:val="28"/>
          <w:szCs w:val="28"/>
          <w:highlight w:val="none"/>
        </w:rPr>
        <w:t>要求增加的份数另行收费。</w:t>
      </w:r>
    </w:p>
    <w:p w14:paraId="55BCCE44">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w:t>
      </w:r>
      <w:r>
        <w:rPr>
          <w:rFonts w:hint="eastAsia" w:ascii="方正仿宋_GB2312" w:hAnsi="方正仿宋_GB2312" w:eastAsia="方正仿宋_GB2312" w:cs="方正仿宋_GB2312"/>
          <w:b/>
          <w:sz w:val="28"/>
          <w:szCs w:val="28"/>
        </w:rPr>
        <w:t>第四条：</w:t>
      </w:r>
      <w:r>
        <w:rPr>
          <w:rFonts w:hint="eastAsia" w:ascii="方正仿宋_GB2312" w:hAnsi="方正仿宋_GB2312" w:eastAsia="方正仿宋_GB2312" w:cs="方正仿宋_GB2312"/>
          <w:sz w:val="28"/>
          <w:szCs w:val="28"/>
        </w:rPr>
        <w:t>开工及提交评估成果资料的时间和收费标准及付费方式</w:t>
      </w:r>
    </w:p>
    <w:p w14:paraId="2609AEBF">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4.1开工及提交评估成果资料的时间</w:t>
      </w:r>
    </w:p>
    <w:p w14:paraId="5D4901EC">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4.1.1本项目的评估工作工期要</w:t>
      </w:r>
      <w:r>
        <w:rPr>
          <w:rFonts w:hint="eastAsia" w:ascii="方正仿宋_GB2312" w:hAnsi="方正仿宋_GB2312" w:eastAsia="方正仿宋_GB2312" w:cs="方正仿宋_GB2312"/>
          <w:sz w:val="28"/>
          <w:szCs w:val="28"/>
          <w:highlight w:val="none"/>
        </w:rPr>
        <w:t>求：</w:t>
      </w:r>
      <w:r>
        <w:rPr>
          <w:rFonts w:hint="eastAsia" w:ascii="方正仿宋_GB2312" w:hAnsi="方正仿宋_GB2312" w:eastAsia="方正仿宋_GB2312" w:cs="方正仿宋_GB2312"/>
          <w:sz w:val="28"/>
          <w:szCs w:val="28"/>
          <w:highlight w:val="none"/>
          <w:u w:val="single"/>
        </w:rPr>
        <w:t>30</w:t>
      </w:r>
      <w:r>
        <w:rPr>
          <w:rFonts w:hint="eastAsia" w:ascii="方正仿宋_GB2312" w:hAnsi="方正仿宋_GB2312" w:eastAsia="方正仿宋_GB2312" w:cs="方正仿宋_GB2312"/>
          <w:sz w:val="28"/>
          <w:szCs w:val="28"/>
          <w:highlight w:val="none"/>
        </w:rPr>
        <w:t xml:space="preserve"> 个日</w:t>
      </w:r>
      <w:r>
        <w:rPr>
          <w:rFonts w:hint="eastAsia" w:ascii="方正仿宋_GB2312" w:hAnsi="方正仿宋_GB2312" w:eastAsia="方正仿宋_GB2312" w:cs="方正仿宋_GB2312"/>
          <w:sz w:val="28"/>
          <w:szCs w:val="28"/>
        </w:rPr>
        <w:t>历天，由于</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或</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的原因未能按期开工或提交成果资料时，按本合同第六条规定办理。</w:t>
      </w:r>
    </w:p>
    <w:p w14:paraId="0C4BDABF">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4.1.2评估工作有效期限以双方确认的开展时间为准，如遇特殊情况（设计变更、工作量变化、不可抗力影响以及非</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原因造成的停、窝工等）时，工期顺延。</w:t>
      </w:r>
    </w:p>
    <w:p w14:paraId="112DF8B0">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4.2收费标准及付费方式</w:t>
      </w:r>
    </w:p>
    <w:p w14:paraId="311D319F">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4.2.1本项目评估按国家规定的现行收费标准以计取费用，以</w:t>
      </w:r>
      <w:r>
        <w:rPr>
          <w:rFonts w:hint="eastAsia" w:ascii="方正仿宋_GB2312" w:hAnsi="方正仿宋_GB2312" w:eastAsia="方正仿宋_GB2312" w:cs="方正仿宋_GB2312"/>
          <w:sz w:val="28"/>
          <w:szCs w:val="28"/>
          <w:lang w:val="en-US" w:eastAsia="zh-CN"/>
        </w:rPr>
        <w:t>固定</w:t>
      </w:r>
      <w:r>
        <w:rPr>
          <w:rFonts w:hint="eastAsia" w:ascii="方正仿宋_GB2312" w:hAnsi="方正仿宋_GB2312" w:eastAsia="方正仿宋_GB2312" w:cs="方正仿宋_GB2312"/>
          <w:sz w:val="28"/>
          <w:szCs w:val="28"/>
        </w:rPr>
        <w:t>包干方式计取收费</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合同所列总价包含服务费、税费、人工费、差旅费等乙方为履行合同义务所应支出的全部费用，甲方不再另行向乙方支付任何费用</w:t>
      </w:r>
      <w:r>
        <w:rPr>
          <w:rFonts w:hint="eastAsia" w:ascii="方正仿宋_GB2312" w:hAnsi="方正仿宋_GB2312" w:eastAsia="方正仿宋_GB2312" w:cs="方正仿宋_GB2312"/>
          <w:sz w:val="28"/>
          <w:szCs w:val="28"/>
        </w:rPr>
        <w:t>。</w:t>
      </w:r>
    </w:p>
    <w:p w14:paraId="779A8284">
      <w:pPr>
        <w:spacing w:line="560" w:lineRule="exact"/>
        <w:ind w:firstLine="48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sz w:val="28"/>
          <w:szCs w:val="28"/>
          <w:highlight w:val="none"/>
        </w:rPr>
        <w:t>4.2.2本项目评估实际收取</w:t>
      </w:r>
      <w:r>
        <w:rPr>
          <w:rFonts w:hint="eastAsia" w:ascii="方正仿宋_GB2312" w:hAnsi="方正仿宋_GB2312" w:eastAsia="方正仿宋_GB2312" w:cs="方正仿宋_GB2312"/>
          <w:sz w:val="28"/>
          <w:szCs w:val="28"/>
          <w:highlight w:val="none"/>
          <w:lang w:val="en-US" w:eastAsia="zh-CN"/>
        </w:rPr>
        <w:t>含税</w:t>
      </w:r>
      <w:r>
        <w:rPr>
          <w:rFonts w:hint="eastAsia" w:ascii="方正仿宋_GB2312" w:hAnsi="方正仿宋_GB2312" w:eastAsia="方正仿宋_GB2312" w:cs="方正仿宋_GB2312"/>
          <w:sz w:val="28"/>
          <w:szCs w:val="28"/>
          <w:highlight w:val="none"/>
        </w:rPr>
        <w:t>包干总价为</w:t>
      </w:r>
      <w:r>
        <w:rPr>
          <w:rFonts w:hint="eastAsia" w:ascii="方正仿宋_GB2312" w:hAnsi="方正仿宋_GB2312" w:eastAsia="方正仿宋_GB2312" w:cs="方正仿宋_GB2312"/>
          <w:sz w:val="28"/>
          <w:szCs w:val="28"/>
          <w:highlight w:val="none"/>
          <w:u w:val="single"/>
        </w:rPr>
        <w:t>人民币：</w:t>
      </w:r>
      <w:r>
        <w:rPr>
          <w:rFonts w:hint="eastAsia" w:ascii="方正仿宋_GB2312" w:hAnsi="方正仿宋_GB2312" w:eastAsia="方正仿宋_GB2312" w:cs="方正仿宋_GB2312"/>
          <w:sz w:val="28"/>
          <w:szCs w:val="28"/>
          <w:highlight w:val="none"/>
          <w:u w:val="single"/>
          <w:lang w:val="en-US" w:eastAsia="zh-CN"/>
        </w:rPr>
        <w:t xml:space="preserve"> </w:t>
      </w:r>
      <w:r>
        <w:rPr>
          <w:rFonts w:hint="eastAsia" w:ascii="方正仿宋_GB2312" w:hAnsi="方正仿宋_GB2312" w:eastAsia="方正仿宋_GB2312" w:cs="方正仿宋_GB2312"/>
          <w:sz w:val="28"/>
          <w:szCs w:val="28"/>
          <w:highlight w:val="none"/>
          <w:u w:val="single"/>
        </w:rPr>
        <w:t>元（大写</w:t>
      </w:r>
      <w:r>
        <w:rPr>
          <w:rFonts w:hint="eastAsia" w:ascii="方正仿宋_GB2312" w:hAnsi="方正仿宋_GB2312" w:eastAsia="方正仿宋_GB2312" w:cs="方正仿宋_GB2312"/>
          <w:sz w:val="28"/>
          <w:szCs w:val="28"/>
          <w:highlight w:val="none"/>
          <w:u w:val="single"/>
          <w:lang w:val="en-US" w:eastAsia="zh-CN"/>
        </w:rPr>
        <w:t xml:space="preserve">元整 </w:t>
      </w:r>
      <w:r>
        <w:rPr>
          <w:rFonts w:hint="eastAsia" w:ascii="方正仿宋_GB2312" w:hAnsi="方正仿宋_GB2312" w:eastAsia="方正仿宋_GB2312" w:cs="方正仿宋_GB2312"/>
          <w:sz w:val="28"/>
          <w:szCs w:val="28"/>
          <w:highlight w:val="none"/>
          <w:u w:val="single"/>
        </w:rPr>
        <w:t>）</w:t>
      </w:r>
      <w:r>
        <w:rPr>
          <w:rFonts w:hint="eastAsia" w:ascii="方正仿宋_GB2312" w:hAnsi="方正仿宋_GB2312" w:eastAsia="方正仿宋_GB2312" w:cs="方正仿宋_GB2312"/>
          <w:sz w:val="28"/>
          <w:szCs w:val="28"/>
          <w:highlight w:val="none"/>
          <w:u w:val="single"/>
          <w:lang w:eastAsia="zh-CN"/>
        </w:rPr>
        <w:t>，</w:t>
      </w:r>
      <w:r>
        <w:rPr>
          <w:rFonts w:hint="eastAsia" w:ascii="方正仿宋_GB2312" w:hAnsi="方正仿宋_GB2312" w:eastAsia="方正仿宋_GB2312" w:cs="方正仿宋_GB2312"/>
          <w:sz w:val="28"/>
          <w:szCs w:val="28"/>
          <w:highlight w:val="none"/>
          <w:lang w:val="en-US" w:eastAsia="zh-CN"/>
        </w:rPr>
        <w:t>不含税价格：</w:t>
      </w:r>
      <w:r>
        <w:rPr>
          <w:rFonts w:hint="eastAsia" w:ascii="方正仿宋_GB2312" w:hAnsi="方正仿宋_GB2312" w:eastAsia="方正仿宋_GB2312" w:cs="方正仿宋_GB2312"/>
          <w:sz w:val="28"/>
          <w:szCs w:val="28"/>
          <w:highlight w:val="none"/>
          <w:u w:val="single"/>
          <w:lang w:val="en-US" w:eastAsia="zh-CN"/>
        </w:rPr>
        <w:t xml:space="preserve">     </w:t>
      </w:r>
      <w:r>
        <w:rPr>
          <w:rFonts w:hint="eastAsia" w:ascii="方正仿宋_GB2312" w:hAnsi="方正仿宋_GB2312" w:eastAsia="方正仿宋_GB2312" w:cs="方正仿宋_GB2312"/>
          <w:sz w:val="28"/>
          <w:szCs w:val="28"/>
          <w:highlight w:val="none"/>
          <w:u w:val="none"/>
          <w:lang w:val="en-US" w:eastAsia="zh-CN"/>
        </w:rPr>
        <w:t>元；税率</w:t>
      </w:r>
      <w:r>
        <w:rPr>
          <w:rFonts w:hint="eastAsia" w:ascii="方正仿宋_GB2312" w:hAnsi="方正仿宋_GB2312" w:eastAsia="方正仿宋_GB2312" w:cs="方正仿宋_GB2312"/>
          <w:sz w:val="28"/>
          <w:szCs w:val="28"/>
          <w:highlight w:val="none"/>
          <w:u w:val="single"/>
          <w:lang w:val="en-US" w:eastAsia="zh-CN"/>
        </w:rPr>
        <w:t xml:space="preserve">   % ；</w:t>
      </w:r>
      <w:r>
        <w:rPr>
          <w:rFonts w:hint="eastAsia" w:ascii="方正仿宋_GB2312" w:hAnsi="方正仿宋_GB2312" w:eastAsia="方正仿宋_GB2312" w:cs="方正仿宋_GB2312"/>
          <w:sz w:val="28"/>
          <w:szCs w:val="28"/>
          <w:highlight w:val="none"/>
          <w:u w:val="none"/>
          <w:lang w:val="en-US" w:eastAsia="zh-CN"/>
        </w:rPr>
        <w:t>其中成渝项目部地灾评估含税包干总价为</w:t>
      </w:r>
      <w:r>
        <w:rPr>
          <w:rFonts w:hint="eastAsia" w:ascii="方正仿宋_GB2312" w:hAnsi="方正仿宋_GB2312" w:eastAsia="方正仿宋_GB2312" w:cs="方正仿宋_GB2312"/>
          <w:sz w:val="28"/>
          <w:szCs w:val="28"/>
          <w:highlight w:val="none"/>
          <w:u w:val="single"/>
        </w:rPr>
        <w:t>人民币：</w:t>
      </w:r>
      <w:r>
        <w:rPr>
          <w:rFonts w:hint="eastAsia" w:ascii="方正仿宋_GB2312" w:hAnsi="方正仿宋_GB2312" w:eastAsia="方正仿宋_GB2312" w:cs="方正仿宋_GB2312"/>
          <w:sz w:val="28"/>
          <w:szCs w:val="28"/>
          <w:highlight w:val="none"/>
          <w:u w:val="single"/>
          <w:lang w:val="en-US" w:eastAsia="zh-CN"/>
        </w:rPr>
        <w:t xml:space="preserve"> </w:t>
      </w:r>
      <w:r>
        <w:rPr>
          <w:rFonts w:hint="eastAsia" w:ascii="方正仿宋_GB2312" w:hAnsi="方正仿宋_GB2312" w:eastAsia="方正仿宋_GB2312" w:cs="方正仿宋_GB2312"/>
          <w:sz w:val="28"/>
          <w:szCs w:val="28"/>
          <w:highlight w:val="none"/>
          <w:u w:val="single"/>
        </w:rPr>
        <w:t>元（大写</w:t>
      </w:r>
      <w:r>
        <w:rPr>
          <w:rFonts w:hint="eastAsia" w:ascii="方正仿宋_GB2312" w:hAnsi="方正仿宋_GB2312" w:eastAsia="方正仿宋_GB2312" w:cs="方正仿宋_GB2312"/>
          <w:sz w:val="28"/>
          <w:szCs w:val="28"/>
          <w:highlight w:val="none"/>
          <w:u w:val="single"/>
          <w:lang w:val="en-US" w:eastAsia="zh-CN"/>
        </w:rPr>
        <w:t xml:space="preserve">元整 </w:t>
      </w:r>
      <w:r>
        <w:rPr>
          <w:rFonts w:hint="eastAsia" w:ascii="方正仿宋_GB2312" w:hAnsi="方正仿宋_GB2312" w:eastAsia="方正仿宋_GB2312" w:cs="方正仿宋_GB2312"/>
          <w:sz w:val="28"/>
          <w:szCs w:val="28"/>
          <w:highlight w:val="none"/>
          <w:u w:val="single"/>
        </w:rPr>
        <w:t>）</w:t>
      </w:r>
      <w:r>
        <w:rPr>
          <w:rFonts w:hint="eastAsia" w:ascii="方正仿宋_GB2312" w:hAnsi="方正仿宋_GB2312" w:eastAsia="方正仿宋_GB2312" w:cs="方正仿宋_GB2312"/>
          <w:sz w:val="28"/>
          <w:szCs w:val="28"/>
          <w:highlight w:val="none"/>
          <w:u w:val="none"/>
          <w:lang w:eastAsia="zh-CN"/>
        </w:rPr>
        <w:t>，</w:t>
      </w:r>
      <w:r>
        <w:rPr>
          <w:rFonts w:hint="eastAsia" w:ascii="方正仿宋_GB2312" w:hAnsi="方正仿宋_GB2312" w:eastAsia="方正仿宋_GB2312" w:cs="方正仿宋_GB2312"/>
          <w:sz w:val="28"/>
          <w:szCs w:val="28"/>
          <w:highlight w:val="none"/>
          <w:u w:val="none"/>
          <w:lang w:val="en-US" w:eastAsia="zh-CN"/>
        </w:rPr>
        <w:t>川高项目部地灾评估含税包干总价为</w:t>
      </w:r>
      <w:r>
        <w:rPr>
          <w:rFonts w:hint="eastAsia" w:ascii="方正仿宋_GB2312" w:hAnsi="方正仿宋_GB2312" w:eastAsia="方正仿宋_GB2312" w:cs="方正仿宋_GB2312"/>
          <w:sz w:val="28"/>
          <w:szCs w:val="28"/>
          <w:highlight w:val="none"/>
          <w:u w:val="single"/>
        </w:rPr>
        <w:t>人民币：</w:t>
      </w:r>
      <w:r>
        <w:rPr>
          <w:rFonts w:hint="eastAsia" w:ascii="方正仿宋_GB2312" w:hAnsi="方正仿宋_GB2312" w:eastAsia="方正仿宋_GB2312" w:cs="方正仿宋_GB2312"/>
          <w:sz w:val="28"/>
          <w:szCs w:val="28"/>
          <w:highlight w:val="none"/>
          <w:u w:val="single"/>
          <w:lang w:val="en-US" w:eastAsia="zh-CN"/>
        </w:rPr>
        <w:t xml:space="preserve"> </w:t>
      </w:r>
      <w:r>
        <w:rPr>
          <w:rFonts w:hint="eastAsia" w:ascii="方正仿宋_GB2312" w:hAnsi="方正仿宋_GB2312" w:eastAsia="方正仿宋_GB2312" w:cs="方正仿宋_GB2312"/>
          <w:sz w:val="28"/>
          <w:szCs w:val="28"/>
          <w:highlight w:val="none"/>
          <w:u w:val="single"/>
        </w:rPr>
        <w:t>元（大写</w:t>
      </w:r>
      <w:r>
        <w:rPr>
          <w:rFonts w:hint="eastAsia" w:ascii="方正仿宋_GB2312" w:hAnsi="方正仿宋_GB2312" w:eastAsia="方正仿宋_GB2312" w:cs="方正仿宋_GB2312"/>
          <w:sz w:val="28"/>
          <w:szCs w:val="28"/>
          <w:highlight w:val="none"/>
          <w:u w:val="single"/>
          <w:lang w:val="en-US" w:eastAsia="zh-CN"/>
        </w:rPr>
        <w:t xml:space="preserve">元整 </w:t>
      </w:r>
      <w:r>
        <w:rPr>
          <w:rFonts w:hint="eastAsia" w:ascii="方正仿宋_GB2312" w:hAnsi="方正仿宋_GB2312" w:eastAsia="方正仿宋_GB2312" w:cs="方正仿宋_GB2312"/>
          <w:sz w:val="28"/>
          <w:szCs w:val="28"/>
          <w:highlight w:val="none"/>
          <w:u w:val="single"/>
        </w:rPr>
        <w:t>）</w:t>
      </w:r>
      <w:r>
        <w:rPr>
          <w:rFonts w:hint="eastAsia" w:ascii="方正仿宋_GB2312" w:hAnsi="方正仿宋_GB2312" w:eastAsia="方正仿宋_GB2312" w:cs="方正仿宋_GB2312"/>
          <w:sz w:val="28"/>
          <w:szCs w:val="28"/>
          <w:highlight w:val="none"/>
          <w:u w:val="none"/>
          <w:lang w:eastAsia="zh-CN"/>
        </w:rPr>
        <w:t>，</w:t>
      </w:r>
      <w:r>
        <w:rPr>
          <w:rFonts w:hint="eastAsia" w:ascii="方正仿宋_GB2312" w:hAnsi="方正仿宋_GB2312" w:eastAsia="方正仿宋_GB2312" w:cs="方正仿宋_GB2312"/>
          <w:sz w:val="28"/>
          <w:szCs w:val="28"/>
          <w:highlight w:val="none"/>
          <w:u w:val="none"/>
          <w:lang w:val="en-US" w:eastAsia="zh-CN"/>
        </w:rPr>
        <w:t>藏高项目部地灾评估含税包干总价为</w:t>
      </w:r>
      <w:r>
        <w:rPr>
          <w:rFonts w:hint="eastAsia" w:ascii="方正仿宋_GB2312" w:hAnsi="方正仿宋_GB2312" w:eastAsia="方正仿宋_GB2312" w:cs="方正仿宋_GB2312"/>
          <w:sz w:val="28"/>
          <w:szCs w:val="28"/>
          <w:highlight w:val="none"/>
          <w:u w:val="single"/>
        </w:rPr>
        <w:t>人民币：</w:t>
      </w:r>
      <w:r>
        <w:rPr>
          <w:rFonts w:hint="eastAsia" w:ascii="方正仿宋_GB2312" w:hAnsi="方正仿宋_GB2312" w:eastAsia="方正仿宋_GB2312" w:cs="方正仿宋_GB2312"/>
          <w:sz w:val="28"/>
          <w:szCs w:val="28"/>
          <w:highlight w:val="none"/>
          <w:u w:val="single"/>
          <w:lang w:val="en-US" w:eastAsia="zh-CN"/>
        </w:rPr>
        <w:t xml:space="preserve"> </w:t>
      </w:r>
      <w:r>
        <w:rPr>
          <w:rFonts w:hint="eastAsia" w:ascii="方正仿宋_GB2312" w:hAnsi="方正仿宋_GB2312" w:eastAsia="方正仿宋_GB2312" w:cs="方正仿宋_GB2312"/>
          <w:sz w:val="28"/>
          <w:szCs w:val="28"/>
          <w:highlight w:val="none"/>
          <w:u w:val="single"/>
        </w:rPr>
        <w:t>元（大写</w:t>
      </w:r>
      <w:r>
        <w:rPr>
          <w:rFonts w:hint="eastAsia" w:ascii="方正仿宋_GB2312" w:hAnsi="方正仿宋_GB2312" w:eastAsia="方正仿宋_GB2312" w:cs="方正仿宋_GB2312"/>
          <w:sz w:val="28"/>
          <w:szCs w:val="28"/>
          <w:highlight w:val="none"/>
          <w:u w:val="single"/>
          <w:lang w:val="en-US" w:eastAsia="zh-CN"/>
        </w:rPr>
        <w:t xml:space="preserve">元整 </w:t>
      </w:r>
      <w:r>
        <w:rPr>
          <w:rFonts w:hint="eastAsia" w:ascii="方正仿宋_GB2312" w:hAnsi="方正仿宋_GB2312" w:eastAsia="方正仿宋_GB2312" w:cs="方正仿宋_GB2312"/>
          <w:sz w:val="28"/>
          <w:szCs w:val="28"/>
          <w:highlight w:val="none"/>
          <w:u w:val="single"/>
        </w:rPr>
        <w:t>）</w:t>
      </w:r>
      <w:r>
        <w:rPr>
          <w:rFonts w:hint="eastAsia" w:ascii="方正仿宋_GB2312" w:hAnsi="方正仿宋_GB2312" w:eastAsia="方正仿宋_GB2312" w:cs="方正仿宋_GB2312"/>
          <w:sz w:val="28"/>
          <w:szCs w:val="28"/>
          <w:highlight w:val="none"/>
          <w:u w:val="none"/>
          <w:lang w:val="en-US" w:eastAsia="zh-CN"/>
        </w:rPr>
        <w:t>。</w:t>
      </w:r>
      <w:r>
        <w:rPr>
          <w:rFonts w:hint="eastAsia" w:ascii="方正仿宋_GB2312" w:hAnsi="方正仿宋_GB2312" w:eastAsia="方正仿宋_GB2312" w:cs="方正仿宋_GB2312"/>
          <w:color w:val="auto"/>
          <w:sz w:val="28"/>
          <w:szCs w:val="28"/>
          <w:highlight w:val="none"/>
        </w:rPr>
        <w:t>在</w:t>
      </w:r>
      <w:r>
        <w:rPr>
          <w:rFonts w:hint="eastAsia" w:ascii="方正仿宋_GB2312" w:hAnsi="方正仿宋_GB2312" w:eastAsia="方正仿宋_GB2312" w:cs="方正仿宋_GB2312"/>
          <w:color w:val="auto"/>
          <w:sz w:val="28"/>
          <w:szCs w:val="28"/>
          <w:highlight w:val="none"/>
          <w:lang w:val="en-US" w:eastAsia="zh-CN"/>
        </w:rPr>
        <w:t>乙</w:t>
      </w:r>
      <w:r>
        <w:rPr>
          <w:rFonts w:hint="eastAsia" w:ascii="方正仿宋_GB2312" w:hAnsi="方正仿宋_GB2312" w:eastAsia="方正仿宋_GB2312" w:cs="方正仿宋_GB2312"/>
          <w:color w:val="auto"/>
          <w:sz w:val="28"/>
          <w:szCs w:val="28"/>
          <w:highlight w:val="none"/>
        </w:rPr>
        <w:t>方按要求完成评估报告并</w:t>
      </w:r>
      <w:r>
        <w:rPr>
          <w:rFonts w:hint="eastAsia" w:ascii="方正仿宋_GB2312" w:hAnsi="方正仿宋_GB2312" w:eastAsia="方正仿宋_GB2312" w:cs="方正仿宋_GB2312"/>
          <w:color w:val="auto"/>
          <w:sz w:val="28"/>
          <w:szCs w:val="28"/>
          <w:highlight w:val="none"/>
          <w:lang w:val="en-US" w:eastAsia="zh-CN"/>
        </w:rPr>
        <w:t>向甲方</w:t>
      </w:r>
      <w:r>
        <w:rPr>
          <w:rFonts w:hint="eastAsia" w:ascii="方正仿宋_GB2312" w:hAnsi="方正仿宋_GB2312" w:eastAsia="方正仿宋_GB2312" w:cs="方正仿宋_GB2312"/>
          <w:color w:val="auto"/>
          <w:sz w:val="28"/>
          <w:szCs w:val="28"/>
          <w:highlight w:val="none"/>
        </w:rPr>
        <w:t>交付</w:t>
      </w:r>
      <w:r>
        <w:rPr>
          <w:rFonts w:hint="eastAsia" w:ascii="方正仿宋_GB2312" w:hAnsi="方正仿宋_GB2312" w:eastAsia="方正仿宋_GB2312" w:cs="方正仿宋_GB2312"/>
          <w:color w:val="auto"/>
          <w:sz w:val="28"/>
          <w:szCs w:val="28"/>
          <w:highlight w:val="none"/>
          <w:lang w:val="en-US" w:eastAsia="zh-CN"/>
        </w:rPr>
        <w:t>符合</w:t>
      </w:r>
      <w:r>
        <w:rPr>
          <w:rFonts w:hint="eastAsia" w:ascii="方正仿宋_GB2312" w:hAnsi="方正仿宋_GB2312" w:eastAsia="方正仿宋_GB2312" w:cs="方正仿宋_GB2312"/>
          <w:color w:val="auto"/>
          <w:sz w:val="28"/>
          <w:szCs w:val="28"/>
          <w:highlight w:val="none"/>
          <w:lang w:eastAsia="zh-CN"/>
        </w:rPr>
        <w:t>甲方</w:t>
      </w:r>
      <w:r>
        <w:rPr>
          <w:rFonts w:hint="eastAsia" w:ascii="方正仿宋_GB2312" w:hAnsi="方正仿宋_GB2312" w:eastAsia="方正仿宋_GB2312" w:cs="方正仿宋_GB2312"/>
          <w:color w:val="auto"/>
          <w:sz w:val="28"/>
          <w:szCs w:val="28"/>
          <w:highlight w:val="none"/>
          <w:lang w:val="en-US" w:eastAsia="zh-CN"/>
        </w:rPr>
        <w:t>要求的评估报告</w:t>
      </w:r>
      <w:r>
        <w:rPr>
          <w:rFonts w:hint="eastAsia" w:ascii="方正仿宋_GB2312" w:hAnsi="方正仿宋_GB2312" w:eastAsia="方正仿宋_GB2312" w:cs="方正仿宋_GB2312"/>
          <w:color w:val="auto"/>
          <w:sz w:val="28"/>
          <w:szCs w:val="28"/>
          <w:highlight w:val="none"/>
        </w:rPr>
        <w:t>后</w:t>
      </w:r>
      <w:r>
        <w:rPr>
          <w:rFonts w:hint="eastAsia" w:ascii="方正仿宋_GB2312" w:hAnsi="方正仿宋_GB2312" w:eastAsia="方正仿宋_GB2312" w:cs="方正仿宋_GB2312"/>
          <w:color w:val="auto"/>
          <w:sz w:val="28"/>
          <w:szCs w:val="28"/>
          <w:highlight w:val="none"/>
          <w:lang w:val="en-US" w:eastAsia="zh-CN"/>
        </w:rPr>
        <w:t>15</w:t>
      </w:r>
      <w:r>
        <w:rPr>
          <w:rFonts w:hint="eastAsia" w:ascii="方正仿宋_GB2312" w:hAnsi="方正仿宋_GB2312" w:eastAsia="方正仿宋_GB2312" w:cs="方正仿宋_GB2312"/>
          <w:color w:val="auto"/>
          <w:sz w:val="28"/>
          <w:szCs w:val="28"/>
          <w:highlight w:val="none"/>
        </w:rPr>
        <w:t>个工作日内</w:t>
      </w:r>
      <w:r>
        <w:rPr>
          <w:rFonts w:hint="eastAsia" w:ascii="方正仿宋_GB2312" w:hAnsi="方正仿宋_GB2312" w:eastAsia="方正仿宋_GB2312" w:cs="方正仿宋_GB2312"/>
          <w:color w:val="auto"/>
          <w:sz w:val="28"/>
          <w:szCs w:val="28"/>
          <w:highlight w:val="none"/>
          <w:lang w:val="en-US" w:eastAsia="zh-CN"/>
        </w:rPr>
        <w:t>一次性</w:t>
      </w:r>
      <w:r>
        <w:rPr>
          <w:rFonts w:hint="eastAsia" w:ascii="方正仿宋_GB2312" w:hAnsi="方正仿宋_GB2312" w:eastAsia="方正仿宋_GB2312" w:cs="方正仿宋_GB2312"/>
          <w:color w:val="auto"/>
          <w:sz w:val="28"/>
          <w:szCs w:val="28"/>
          <w:highlight w:val="none"/>
        </w:rPr>
        <w:t>支付本合同所涉全款</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在甲方付款前15日内，乙方应向甲方开具合法有效的足额增值税发票，乙方未能及时、合规提供发票的，甲方有权顺延付款且不承担任何违约责任。</w:t>
      </w:r>
    </w:p>
    <w:p w14:paraId="7886A3D9">
      <w:pPr>
        <w:spacing w:line="560" w:lineRule="exact"/>
        <w:ind w:firstLine="480"/>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highlight w:val="none"/>
        </w:rPr>
        <w:t>4.2.3采</w:t>
      </w:r>
      <w:r>
        <w:rPr>
          <w:rFonts w:hint="eastAsia" w:ascii="方正仿宋_GB2312" w:hAnsi="方正仿宋_GB2312" w:eastAsia="方正仿宋_GB2312" w:cs="方正仿宋_GB2312"/>
          <w:color w:val="auto"/>
          <w:sz w:val="28"/>
          <w:szCs w:val="28"/>
          <w:highlight w:val="none"/>
        </w:rPr>
        <w:t>用</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对公</w:t>
      </w:r>
      <w:r>
        <w:rPr>
          <w:rFonts w:hint="eastAsia" w:ascii="方正仿宋_GB2312" w:hAnsi="方正仿宋_GB2312" w:eastAsia="方正仿宋_GB2312" w:cs="方正仿宋_GB2312"/>
          <w:color w:val="auto"/>
          <w:sz w:val="28"/>
          <w:szCs w:val="28"/>
          <w:highlight w:val="none"/>
          <w:u w:val="single"/>
        </w:rPr>
        <w:t xml:space="preserve">转账 </w:t>
      </w:r>
      <w:r>
        <w:rPr>
          <w:rFonts w:hint="eastAsia" w:ascii="方正仿宋_GB2312" w:hAnsi="方正仿宋_GB2312" w:eastAsia="方正仿宋_GB2312" w:cs="方正仿宋_GB2312"/>
          <w:color w:val="auto"/>
          <w:sz w:val="28"/>
          <w:szCs w:val="28"/>
          <w:highlight w:val="none"/>
        </w:rPr>
        <w:t>的方</w:t>
      </w:r>
      <w:r>
        <w:rPr>
          <w:rFonts w:hint="eastAsia" w:ascii="方正仿宋_GB2312" w:hAnsi="方正仿宋_GB2312" w:eastAsia="方正仿宋_GB2312" w:cs="方正仿宋_GB2312"/>
          <w:sz w:val="28"/>
          <w:szCs w:val="28"/>
          <w:highlight w:val="none"/>
        </w:rPr>
        <w:t>式支付项目款。</w:t>
      </w:r>
    </w:p>
    <w:p w14:paraId="61F1D206">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w:t>
      </w:r>
      <w:r>
        <w:rPr>
          <w:rFonts w:hint="eastAsia" w:ascii="方正仿宋_GB2312" w:hAnsi="方正仿宋_GB2312" w:eastAsia="方正仿宋_GB2312" w:cs="方正仿宋_GB2312"/>
          <w:b/>
          <w:sz w:val="28"/>
          <w:szCs w:val="28"/>
        </w:rPr>
        <w:t>第五条：</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责任</w:t>
      </w:r>
    </w:p>
    <w:p w14:paraId="7138DA6B">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5.1</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责任</w:t>
      </w:r>
    </w:p>
    <w:p w14:paraId="49EB420A">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5.1.1</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委托任务时，必须以书面形式向</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明确评估任务及技术要求，并按第二条规定提供文件资料。</w:t>
      </w:r>
    </w:p>
    <w:p w14:paraId="7BC016E7">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5.1.2项目评估前，</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应负责提供相关资料、图纸等，安排人员与</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一同进行现场踏勘。</w:t>
      </w:r>
    </w:p>
    <w:p w14:paraId="4CD56D57">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5.1.3评估过程中项目如出现变更，</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应及时以书面形式通知</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w:t>
      </w:r>
    </w:p>
    <w:p w14:paraId="175151C8">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5.1.4</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应保护</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的投标书、评估方案、报告书、文件、资料图纸、数据、特殊工艺（方法）、专利技术和合理化建议，未经</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同意，</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不得复制、不得泄露、不得擅自修改、传送或向第三人转让或用于本合同外的项目；如发生上述情况，</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应负法律责任，</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有权索赔。</w:t>
      </w:r>
    </w:p>
    <w:p w14:paraId="155BCDC2">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5.1.5本合同有关条款规定和补充协议中</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应负的其它责任。</w:t>
      </w:r>
    </w:p>
    <w:p w14:paraId="7934C890">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5.2</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责任</w:t>
      </w:r>
    </w:p>
    <w:p w14:paraId="556179E0">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5.2.1</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应按国家技术规范、标准、规程和</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的任务委托书及技术要求进行项目评估，按本合同规定的时间提交质量合格的评估成果资料，并对其负责。</w:t>
      </w:r>
    </w:p>
    <w:p w14:paraId="4C91D857">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5.2.2由于</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提供的评估成果资料质量不合格，</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应负责无偿给予补充完善使其达到质量合格；若</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无力补充完善，需另委托其他单位时，</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应承担全部评估费用；或因评估质量造成重大经济损失或项目事故时，</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应负相应的赔偿责任。</w:t>
      </w:r>
    </w:p>
    <w:p w14:paraId="0C3CE584">
      <w:pPr>
        <w:spacing w:line="560" w:lineRule="exact"/>
        <w:ind w:firstLine="465"/>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5.2.3在现场工作的</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的人员，应遵守</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的安全保卫及其它有关的规章制度，承担其有关资料保密义务。</w:t>
      </w:r>
    </w:p>
    <w:p w14:paraId="71112A24">
      <w:pPr>
        <w:spacing w:line="560" w:lineRule="exact"/>
        <w:ind w:firstLine="465"/>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5.2.4对评估成果使用过程中需说明配合的事项，应尽说明、解释和配合义务。</w:t>
      </w:r>
    </w:p>
    <w:p w14:paraId="6720DF3F">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5.2.5本合同有关条款规定和补充协议中</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应负的其它责任。</w:t>
      </w:r>
    </w:p>
    <w:p w14:paraId="6440170C">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w:t>
      </w:r>
      <w:r>
        <w:rPr>
          <w:rFonts w:hint="eastAsia" w:ascii="方正仿宋_GB2312" w:hAnsi="方正仿宋_GB2312" w:eastAsia="方正仿宋_GB2312" w:cs="方正仿宋_GB2312"/>
          <w:b/>
          <w:sz w:val="28"/>
          <w:szCs w:val="28"/>
        </w:rPr>
        <w:t>第六条：</w:t>
      </w:r>
      <w:r>
        <w:rPr>
          <w:rFonts w:hint="eastAsia" w:ascii="方正仿宋_GB2312" w:hAnsi="方正仿宋_GB2312" w:eastAsia="方正仿宋_GB2312" w:cs="方正仿宋_GB2312"/>
          <w:sz w:val="28"/>
          <w:szCs w:val="28"/>
        </w:rPr>
        <w:t>违约责任</w:t>
      </w:r>
    </w:p>
    <w:p w14:paraId="55AAE090">
      <w:pPr>
        <w:spacing w:line="560" w:lineRule="exact"/>
        <w:ind w:firstLine="48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6.1由于</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未给</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提供必要的资料及相关图件而造成停、窝工或来回进出场地，</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除应付给</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停、窝工费（金额按预算的平均工日产值计算），工期按实际工日顺延外，还应付给</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来回进出场费和调遣费。</w:t>
      </w:r>
    </w:p>
    <w:p w14:paraId="55B57346">
      <w:pPr>
        <w:spacing w:line="560" w:lineRule="exact"/>
        <w:ind w:firstLine="48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6.2由于</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原因造成评估成果资料质量不合格，不能满足技术要求时，其返工评估费由</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承担。</w:t>
      </w:r>
    </w:p>
    <w:p w14:paraId="77F6F873">
      <w:pPr>
        <w:spacing w:line="560" w:lineRule="exact"/>
        <w:ind w:firstLine="48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6.3合同履行期间，由于项目停建而终止合同或</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要求解除合同时，</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未进行评估工作的，不退还</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已付定金；已进行评估工作的，完成的工作量在50%以内时，</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应向</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支付预算额50%的评估费；完成的工作量超过50%时，则应向</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支付预算额100%的评估费。</w:t>
      </w:r>
    </w:p>
    <w:p w14:paraId="663A2BB2">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6.4</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未按合同规定时间（日期）拨付评估费，每超过一日，应偿付未支付评估费的</w:t>
      </w:r>
      <w:r>
        <w:rPr>
          <w:rFonts w:hint="eastAsia" w:ascii="方正仿宋_GB2312" w:hAnsi="方正仿宋_GB2312" w:eastAsia="方正仿宋_GB2312" w:cs="方正仿宋_GB2312"/>
          <w:sz w:val="28"/>
          <w:szCs w:val="28"/>
          <w:lang w:val="en-US" w:eastAsia="zh-CN"/>
        </w:rPr>
        <w:t>万</w:t>
      </w:r>
      <w:r>
        <w:rPr>
          <w:rFonts w:hint="eastAsia" w:ascii="方正仿宋_GB2312" w:hAnsi="方正仿宋_GB2312" w:eastAsia="方正仿宋_GB2312" w:cs="方正仿宋_GB2312"/>
          <w:sz w:val="28"/>
          <w:szCs w:val="28"/>
        </w:rPr>
        <w:t>分之一逾期违约金。</w:t>
      </w:r>
    </w:p>
    <w:p w14:paraId="528ACB7F">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6.5由于</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原因未按合同规定时间（日期）提交评估成果资料，每超过一日，应减收评估费千分之一。</w:t>
      </w:r>
    </w:p>
    <w:p w14:paraId="095A4A7B">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w:t>
      </w:r>
      <w:r>
        <w:rPr>
          <w:rFonts w:hint="eastAsia" w:ascii="方正仿宋_GB2312" w:hAnsi="方正仿宋_GB2312" w:eastAsia="方正仿宋_GB2312" w:cs="方正仿宋_GB2312"/>
          <w:b/>
          <w:sz w:val="28"/>
          <w:szCs w:val="28"/>
        </w:rPr>
        <w:t>第七条：</w:t>
      </w:r>
      <w:r>
        <w:rPr>
          <w:rFonts w:hint="eastAsia" w:ascii="方正仿宋_GB2312" w:hAnsi="方正仿宋_GB2312" w:eastAsia="方正仿宋_GB2312" w:cs="方正仿宋_GB2312"/>
          <w:sz w:val="28"/>
          <w:szCs w:val="28"/>
        </w:rPr>
        <w:t>本合同未尽事宜，经</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与</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协商一致，签订补充协议，补充协议与本合同具有同等效力。</w:t>
      </w:r>
    </w:p>
    <w:p w14:paraId="0B6215FB">
      <w:pPr>
        <w:spacing w:line="560" w:lineRule="exact"/>
        <w:ind w:firstLine="480"/>
        <w:rPr>
          <w:rFonts w:hint="eastAsia" w:ascii="方正仿宋_GB2312" w:hAnsi="方正仿宋_GB2312" w:eastAsia="方正仿宋_GB2312" w:cs="方正仿宋_GB2312"/>
          <w:sz w:val="28"/>
          <w:szCs w:val="28"/>
          <w:u w:val="single"/>
          <w:lang w:eastAsia="zh-CN"/>
        </w:rPr>
      </w:pPr>
      <w:r>
        <w:rPr>
          <w:rFonts w:hint="eastAsia" w:ascii="方正仿宋_GB2312" w:hAnsi="方正仿宋_GB2312" w:eastAsia="方正仿宋_GB2312" w:cs="方正仿宋_GB2312"/>
          <w:b/>
          <w:sz w:val="28"/>
          <w:szCs w:val="28"/>
        </w:rPr>
        <w:t>第八条：</w:t>
      </w:r>
      <w:r>
        <w:rPr>
          <w:rFonts w:hint="eastAsia" w:ascii="方正仿宋_GB2312" w:hAnsi="方正仿宋_GB2312" w:eastAsia="方正仿宋_GB2312" w:cs="方正仿宋_GB2312"/>
          <w:sz w:val="28"/>
          <w:szCs w:val="28"/>
        </w:rPr>
        <w:t>其它约定事项：</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u w:val="single"/>
          <w:lang w:val="en-US" w:eastAsia="zh-CN"/>
        </w:rPr>
        <w:t xml:space="preserve"> 无</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u w:val="single"/>
          <w:lang w:eastAsia="zh-CN"/>
        </w:rPr>
        <w:t>。</w:t>
      </w:r>
    </w:p>
    <w:p w14:paraId="0E479517">
      <w:pPr>
        <w:spacing w:line="560" w:lineRule="exact"/>
        <w:ind w:firstLine="48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sz w:val="28"/>
          <w:szCs w:val="28"/>
        </w:rPr>
        <w:t>第九条：</w:t>
      </w:r>
      <w:r>
        <w:rPr>
          <w:rFonts w:hint="eastAsia" w:ascii="方正仿宋_GB2312" w:hAnsi="方正仿宋_GB2312" w:eastAsia="方正仿宋_GB2312" w:cs="方正仿宋_GB2312"/>
          <w:sz w:val="28"/>
          <w:szCs w:val="28"/>
        </w:rPr>
        <w:t>本合同发生争议，</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应及时协商解决，调解不成时，</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同意向</w:t>
      </w:r>
      <w:r>
        <w:rPr>
          <w:rFonts w:hint="eastAsia" w:ascii="方正仿宋_GB2312" w:hAnsi="方正仿宋_GB2312" w:eastAsia="方正仿宋_GB2312" w:cs="方正仿宋_GB2312"/>
          <w:sz w:val="28"/>
          <w:szCs w:val="28"/>
          <w:lang w:val="en-US" w:eastAsia="zh-CN"/>
        </w:rPr>
        <w:t>甲方</w:t>
      </w:r>
      <w:r>
        <w:rPr>
          <w:rFonts w:hint="eastAsia" w:ascii="方正仿宋_GB2312" w:hAnsi="方正仿宋_GB2312" w:eastAsia="方正仿宋_GB2312" w:cs="方正仿宋_GB2312"/>
          <w:sz w:val="28"/>
          <w:szCs w:val="28"/>
        </w:rPr>
        <w:t>所在地人民法院诉讼。</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未在本合同中约定仲裁机构，事后又未达成书面仲裁协议的，可向人民法院起诉。</w:t>
      </w:r>
    </w:p>
    <w:p w14:paraId="7282A68D">
      <w:pPr>
        <w:spacing w:line="560"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sz w:val="28"/>
          <w:szCs w:val="28"/>
        </w:rPr>
        <w:t>　　</w:t>
      </w:r>
      <w:r>
        <w:rPr>
          <w:rFonts w:hint="eastAsia" w:ascii="方正仿宋_GB2312" w:hAnsi="方正仿宋_GB2312" w:eastAsia="方正仿宋_GB2312" w:cs="方正仿宋_GB2312"/>
          <w:b/>
          <w:sz w:val="28"/>
          <w:szCs w:val="28"/>
        </w:rPr>
        <w:t>第十条：</w:t>
      </w:r>
      <w:r>
        <w:rPr>
          <w:rFonts w:hint="eastAsia" w:ascii="方正仿宋_GB2312" w:hAnsi="方正仿宋_GB2312" w:eastAsia="方正仿宋_GB2312" w:cs="方正仿宋_GB2312"/>
          <w:sz w:val="28"/>
          <w:szCs w:val="28"/>
        </w:rPr>
        <w:t>本合同自</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签字盖章后生效；</w:t>
      </w: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rPr>
        <w:t>履行完合同规定的义务后，本合同终止。</w:t>
      </w:r>
      <w:r>
        <w:rPr>
          <w:rFonts w:hint="eastAsia" w:ascii="方正仿宋_GB2312" w:hAnsi="方正仿宋_GB2312" w:eastAsia="方正仿宋_GB2312" w:cs="方正仿宋_GB2312"/>
          <w:color w:val="auto"/>
          <w:sz w:val="28"/>
          <w:szCs w:val="28"/>
          <w:highlight w:val="none"/>
        </w:rPr>
        <w:t>本合同一式</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陆</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份，</w:t>
      </w:r>
      <w:r>
        <w:rPr>
          <w:rFonts w:hint="eastAsia" w:ascii="方正仿宋_GB2312" w:hAnsi="方正仿宋_GB2312" w:eastAsia="方正仿宋_GB2312" w:cs="方正仿宋_GB2312"/>
          <w:color w:val="auto"/>
          <w:sz w:val="28"/>
          <w:szCs w:val="28"/>
          <w:highlight w:val="none"/>
          <w:lang w:eastAsia="zh-CN"/>
        </w:rPr>
        <w:t>甲方</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叁</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份、</w:t>
      </w:r>
      <w:r>
        <w:rPr>
          <w:rFonts w:hint="eastAsia" w:ascii="方正仿宋_GB2312" w:hAnsi="方正仿宋_GB2312" w:eastAsia="方正仿宋_GB2312" w:cs="方正仿宋_GB2312"/>
          <w:color w:val="auto"/>
          <w:sz w:val="28"/>
          <w:szCs w:val="28"/>
          <w:highlight w:val="none"/>
          <w:lang w:eastAsia="zh-CN"/>
        </w:rPr>
        <w:t>乙方</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叁</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份。</w:t>
      </w:r>
    </w:p>
    <w:p w14:paraId="0A5CAEC3">
      <w:pPr>
        <w:spacing w:line="560" w:lineRule="exact"/>
        <w:rPr>
          <w:rFonts w:hint="eastAsia" w:ascii="方正仿宋_GB2312" w:hAnsi="方正仿宋_GB2312" w:eastAsia="方正仿宋_GB2312" w:cs="方正仿宋_GB2312"/>
          <w:sz w:val="28"/>
          <w:szCs w:val="28"/>
        </w:rPr>
      </w:pPr>
    </w:p>
    <w:p w14:paraId="4C791779">
      <w:pPr>
        <w:widowControl/>
        <w:ind w:left="1400" w:leftChars="0" w:hanging="1400" w:hangingChars="50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甲方（</w:t>
      </w:r>
      <w:r>
        <w:rPr>
          <w:rFonts w:hint="eastAsia" w:ascii="方正仿宋_GB2312" w:hAnsi="方正仿宋_GB2312" w:eastAsia="方正仿宋_GB2312" w:cs="方正仿宋_GB2312"/>
          <w:sz w:val="28"/>
          <w:szCs w:val="28"/>
          <w:lang w:val="en-US" w:eastAsia="zh-CN"/>
        </w:rPr>
        <w:t>委托方</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lang w:eastAsia="zh-CN"/>
        </w:rPr>
        <w:t>乙方（</w:t>
      </w:r>
      <w:r>
        <w:rPr>
          <w:rFonts w:hint="eastAsia" w:ascii="方正仿宋_GB2312" w:hAnsi="方正仿宋_GB2312" w:eastAsia="方正仿宋_GB2312" w:cs="方正仿宋_GB2312"/>
          <w:sz w:val="28"/>
          <w:szCs w:val="28"/>
          <w:lang w:val="en-US" w:eastAsia="zh-CN"/>
        </w:rPr>
        <w:t>评估方</w:t>
      </w:r>
      <w:r>
        <w:rPr>
          <w:rFonts w:hint="eastAsia" w:ascii="方正仿宋_GB2312" w:hAnsi="方正仿宋_GB2312" w:eastAsia="方正仿宋_GB2312" w:cs="方正仿宋_GB2312"/>
          <w:sz w:val="28"/>
          <w:szCs w:val="28"/>
          <w:lang w:eastAsia="zh-CN"/>
        </w:rPr>
        <w:t>）：</w:t>
      </w:r>
    </w:p>
    <w:p w14:paraId="1BFA79A7">
      <w:pPr>
        <w:widowControl/>
        <w:ind w:left="1500" w:hanging="1400" w:hangingChars="5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（盖章）</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lang w:eastAsia="zh-CN"/>
        </w:rPr>
        <w:t xml:space="preserve">（盖章）            </w:t>
      </w:r>
      <w:r>
        <w:rPr>
          <w:rFonts w:hint="eastAsia" w:ascii="方正仿宋_GB2312" w:hAnsi="方正仿宋_GB2312" w:eastAsia="方正仿宋_GB2312" w:cs="方正仿宋_GB2312"/>
          <w:sz w:val="28"/>
          <w:szCs w:val="28"/>
        </w:rPr>
        <w:t xml:space="preserve">                                                                                        　　　　　　　　　</w:t>
      </w:r>
    </w:p>
    <w:p w14:paraId="237D10D4">
      <w:pPr>
        <w:rPr>
          <w:rFonts w:hint="eastAsia" w:ascii="方正仿宋_GB2312" w:hAnsi="方正仿宋_GB2312" w:eastAsia="方正仿宋_GB2312" w:cs="方正仿宋_GB2312"/>
          <w:sz w:val="28"/>
          <w:szCs w:val="28"/>
          <w:u w:val="single"/>
          <w:lang w:val="en-US" w:eastAsia="zh-CN"/>
        </w:rPr>
      </w:pPr>
      <w:r>
        <w:rPr>
          <w:rFonts w:hint="eastAsia" w:ascii="方正仿宋_GB2312" w:hAnsi="方正仿宋_GB2312" w:eastAsia="方正仿宋_GB2312" w:cs="方正仿宋_GB2312"/>
          <w:sz w:val="28"/>
          <w:szCs w:val="28"/>
        </w:rPr>
        <w:t>法定代表人：</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rPr>
        <w:t>　 法定代表人：</w:t>
      </w:r>
      <w:r>
        <w:rPr>
          <w:rFonts w:hint="eastAsia" w:ascii="方正仿宋_GB2312" w:hAnsi="方正仿宋_GB2312" w:eastAsia="方正仿宋_GB2312" w:cs="方正仿宋_GB2312"/>
          <w:sz w:val="28"/>
          <w:szCs w:val="28"/>
          <w:u w:val="single"/>
          <w:lang w:val="en-US" w:eastAsia="zh-CN"/>
        </w:rPr>
        <w:t xml:space="preserve">                   </w:t>
      </w:r>
    </w:p>
    <w:p w14:paraId="1D082885">
      <w:pPr>
        <w:rPr>
          <w:rFonts w:hint="eastAsia" w:ascii="方正仿宋_GB2312" w:hAnsi="方正仿宋_GB2312" w:eastAsia="方正仿宋_GB2312" w:cs="方正仿宋_GB2312"/>
          <w:sz w:val="28"/>
          <w:szCs w:val="28"/>
        </w:rPr>
      </w:pPr>
    </w:p>
    <w:p w14:paraId="313AC9FE">
      <w:pPr>
        <w:rPr>
          <w:rFonts w:hint="eastAsia" w:ascii="方正仿宋_GB2312" w:hAnsi="方正仿宋_GB2312" w:eastAsia="方正仿宋_GB2312" w:cs="方正仿宋_GB2312"/>
          <w:sz w:val="28"/>
          <w:szCs w:val="28"/>
          <w:u w:val="single"/>
          <w:lang w:val="en-US" w:eastAsia="zh-CN"/>
        </w:rPr>
      </w:pPr>
      <w:r>
        <w:rPr>
          <w:rFonts w:hint="eastAsia" w:ascii="方正仿宋_GB2312" w:hAnsi="方正仿宋_GB2312" w:eastAsia="方正仿宋_GB2312" w:cs="方正仿宋_GB2312"/>
          <w:sz w:val="28"/>
          <w:szCs w:val="28"/>
        </w:rPr>
        <w:t>委托代理人：</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委托代理人：</w:t>
      </w:r>
      <w:r>
        <w:rPr>
          <w:rFonts w:hint="eastAsia" w:ascii="方正仿宋_GB2312" w:hAnsi="方正仿宋_GB2312" w:eastAsia="方正仿宋_GB2312" w:cs="方正仿宋_GB2312"/>
          <w:sz w:val="28"/>
          <w:szCs w:val="28"/>
          <w:u w:val="single"/>
          <w:lang w:val="en-US" w:eastAsia="zh-CN"/>
        </w:rPr>
        <w:t xml:space="preserve">                   </w:t>
      </w:r>
    </w:p>
    <w:p w14:paraId="79FD3033">
      <w:pPr>
        <w:spacing w:before="0" w:after="0" w:line="400" w:lineRule="exact"/>
        <w:ind w:left="6240" w:hanging="7280" w:hangingChars="260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sz w:val="28"/>
          <w:szCs w:val="28"/>
        </w:rPr>
        <w:t xml:space="preserve">住　　所：　　　　　　　　　             </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住　　所：</w:t>
      </w:r>
    </w:p>
    <w:p w14:paraId="2427809C">
      <w:pPr>
        <w:pStyle w:val="24"/>
        <w:spacing w:before="100" w:after="1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邮政编码：　　　　　　　　　             </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邮政编码：</w:t>
      </w:r>
    </w:p>
    <w:p w14:paraId="738DBABD">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电　　话：　　　　　　　　　             </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电　　话：</w:t>
      </w:r>
    </w:p>
    <w:p w14:paraId="0175D7BB">
      <w:pPr>
        <w:ind w:left="6240" w:hanging="7280" w:hangingChars="26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开户银行：　　　　　　　　　             </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开户银行：</w:t>
      </w:r>
    </w:p>
    <w:p w14:paraId="19D71AE6">
      <w:pPr>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sz w:val="28"/>
          <w:szCs w:val="28"/>
        </w:rPr>
        <w:t xml:space="preserve">银行帐号：　　　　　　　　　             </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银行帐号：</w:t>
      </w:r>
    </w:p>
    <w:p w14:paraId="3E60E4CB">
      <w:pPr>
        <w:rPr>
          <w:rFonts w:hint="eastAsia" w:ascii="方正仿宋_GB2312" w:hAnsi="方正仿宋_GB2312" w:eastAsia="方正仿宋_GB2312" w:cs="方正仿宋_GB2312"/>
          <w:sz w:val="28"/>
          <w:szCs w:val="28"/>
          <w:lang w:val="en-US" w:eastAsia="zh-CN"/>
        </w:rPr>
      </w:pPr>
    </w:p>
    <w:p w14:paraId="1BDE7585">
      <w:pPr>
        <w:pStyle w:val="7"/>
        <w:rPr>
          <w:rFonts w:hint="eastAsia" w:ascii="方正仿宋_GB2312" w:hAnsi="方正仿宋_GB2312" w:eastAsia="方正仿宋_GB2312" w:cs="方正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61DB9E-8CF8-4D12-B6B3-438202AFAFB8}"/>
  </w:font>
  <w:font w:name="Courier New">
    <w:panose1 w:val="02070309020205020404"/>
    <w:charset w:val="01"/>
    <w:family w:val="modern"/>
    <w:pitch w:val="default"/>
    <w:sig w:usb0="E0002EFF" w:usb1="C0007843" w:usb2="00000009" w:usb3="00000000" w:csb0="400001FF" w:csb1="FFFF0000"/>
    <w:embedRegular r:id="rId2" w:fontKey="{FE88B544-5F9C-41A9-B8F7-5010DAD8944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896D30B1-5B3E-4274-B674-56125C512915}"/>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4" w:fontKey="{3E7AF885-FE09-42C8-B1FF-88CB15764413}"/>
  </w:font>
  <w:font w:name="仿宋_GB2312">
    <w:panose1 w:val="02010609030101010101"/>
    <w:charset w:val="86"/>
    <w:family w:val="modern"/>
    <w:pitch w:val="default"/>
    <w:sig w:usb0="00000001" w:usb1="080E0000" w:usb2="00000000" w:usb3="00000000" w:csb0="00040000" w:csb1="00000000"/>
    <w:embedRegular r:id="rId5" w:fontKey="{B00715D4-7E9E-477F-A0CF-CA02E94988A5}"/>
  </w:font>
  <w:font w:name="方正仿宋_GB2312">
    <w:panose1 w:val="02000000000000000000"/>
    <w:charset w:val="86"/>
    <w:family w:val="auto"/>
    <w:pitch w:val="default"/>
    <w:sig w:usb0="A00002BF" w:usb1="184F6CFA" w:usb2="00000012" w:usb3="00000000" w:csb0="00040001" w:csb1="00000000"/>
    <w:embedRegular r:id="rId6" w:fontKey="{EB6632E3-F35F-407C-BF9D-6A95F03D91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C293D">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4BAB0">
                          <w:pPr>
                            <w:pStyle w:val="1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7C4BAB0">
                    <w:pPr>
                      <w:pStyle w:val="1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0F7F1">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44B4B">
                          <w:pPr>
                            <w:pStyle w:val="1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7644B4B">
                    <w:pPr>
                      <w:pStyle w:val="1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F2D94">
    <w:pPr>
      <w:pStyle w:val="14"/>
      <w:ind w:right="360"/>
      <w:rPr>
        <w:rFonts w:hint="eastAsia"/>
      </w:rPr>
    </w:pPr>
    <w:r>
      <w:rPr>
        <w:rFonts w:hint="eastAsia"/>
      </w:rPr>
      <w:t xml:space="preserve">                       </w:t>
    </w:r>
    <w:r>
      <w:rPr>
        <w:rFonts w:hint="eastAsia"/>
        <w:u w:val="none"/>
      </w:rPr>
      <w:t xml:space="preserve">  </w:t>
    </w:r>
    <w:r>
      <w:rPr>
        <w:rFonts w:hint="eastAsia"/>
        <w:u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D540EA"/>
    <w:multiLevelType w:val="singleLevel"/>
    <w:tmpl w:val="CDD540EA"/>
    <w:lvl w:ilvl="0" w:tentative="0">
      <w:start w:val="1"/>
      <w:numFmt w:val="decimal"/>
      <w:suff w:val="nothing"/>
      <w:lvlText w:val="（%1）"/>
      <w:lvlJc w:val="left"/>
    </w:lvl>
  </w:abstractNum>
  <w:abstractNum w:abstractNumId="1">
    <w:nsid w:val="3225BB7D"/>
    <w:multiLevelType w:val="singleLevel"/>
    <w:tmpl w:val="3225BB7D"/>
    <w:lvl w:ilvl="0" w:tentative="0">
      <w:start w:val="1"/>
      <w:numFmt w:val="chineseCounting"/>
      <w:suff w:val="space"/>
      <w:lvlText w:val="第%1章"/>
      <w:lvlJc w:val="left"/>
      <w:rPr>
        <w:rFonts w:hint="eastAsia"/>
      </w:rPr>
    </w:lvl>
  </w:abstractNum>
  <w:abstractNum w:abstractNumId="2">
    <w:nsid w:val="71D76DD6"/>
    <w:multiLevelType w:val="singleLevel"/>
    <w:tmpl w:val="71D76DD6"/>
    <w:lvl w:ilvl="0" w:tentative="0">
      <w:start w:val="2"/>
      <w:numFmt w:val="decimal"/>
      <w:lvlText w:val="%1."/>
      <w:lvlJc w:val="left"/>
      <w:pPr>
        <w:tabs>
          <w:tab w:val="left" w:pos="312"/>
        </w:tabs>
      </w:pPr>
    </w:lvl>
  </w:abstractNum>
  <w:abstractNum w:abstractNumId="3">
    <w:nsid w:val="7732D153"/>
    <w:multiLevelType w:val="singleLevel"/>
    <w:tmpl w:val="7732D153"/>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1NDEyMDk3MTJlZTZhYjE0MmZhZTY3MWM2OWRlYzcifQ=="/>
    <w:docVar w:name="KSO_WPS_MARK_KEY" w:val="7f52372a-2426-46cc-bfb2-cfdda14a41d0"/>
  </w:docVars>
  <w:rsids>
    <w:rsidRoot w:val="59E05EF0"/>
    <w:rsid w:val="00287300"/>
    <w:rsid w:val="006E4A62"/>
    <w:rsid w:val="00742BDF"/>
    <w:rsid w:val="01043CBA"/>
    <w:rsid w:val="0110776F"/>
    <w:rsid w:val="01877E8E"/>
    <w:rsid w:val="02533F5A"/>
    <w:rsid w:val="027B1A20"/>
    <w:rsid w:val="035D3715"/>
    <w:rsid w:val="03870314"/>
    <w:rsid w:val="046101B1"/>
    <w:rsid w:val="04974587"/>
    <w:rsid w:val="04DF7CDC"/>
    <w:rsid w:val="056F1060"/>
    <w:rsid w:val="05EB6399"/>
    <w:rsid w:val="067B3723"/>
    <w:rsid w:val="074A4EDC"/>
    <w:rsid w:val="09063A89"/>
    <w:rsid w:val="095934D7"/>
    <w:rsid w:val="09975029"/>
    <w:rsid w:val="09A3752A"/>
    <w:rsid w:val="0AE668FD"/>
    <w:rsid w:val="0BE67BA2"/>
    <w:rsid w:val="0C3721AC"/>
    <w:rsid w:val="0C523489"/>
    <w:rsid w:val="0C813138"/>
    <w:rsid w:val="0D774748"/>
    <w:rsid w:val="0DB6446C"/>
    <w:rsid w:val="0EBB5316"/>
    <w:rsid w:val="0F887FFE"/>
    <w:rsid w:val="100B5E29"/>
    <w:rsid w:val="10430EF0"/>
    <w:rsid w:val="106570B5"/>
    <w:rsid w:val="10A2678D"/>
    <w:rsid w:val="10C40B8D"/>
    <w:rsid w:val="10D73F5D"/>
    <w:rsid w:val="112A6783"/>
    <w:rsid w:val="11AE6531"/>
    <w:rsid w:val="12E301DC"/>
    <w:rsid w:val="130A6B04"/>
    <w:rsid w:val="132C0D99"/>
    <w:rsid w:val="142648AF"/>
    <w:rsid w:val="14FC40C8"/>
    <w:rsid w:val="153320AA"/>
    <w:rsid w:val="15595889"/>
    <w:rsid w:val="15695ACC"/>
    <w:rsid w:val="156F6E5A"/>
    <w:rsid w:val="157306F8"/>
    <w:rsid w:val="15EA028F"/>
    <w:rsid w:val="16136235"/>
    <w:rsid w:val="16E70ACC"/>
    <w:rsid w:val="17591B70"/>
    <w:rsid w:val="1795729B"/>
    <w:rsid w:val="17AC6144"/>
    <w:rsid w:val="17CB725B"/>
    <w:rsid w:val="18167A61"/>
    <w:rsid w:val="184F7B23"/>
    <w:rsid w:val="186066D0"/>
    <w:rsid w:val="19634E43"/>
    <w:rsid w:val="199D176C"/>
    <w:rsid w:val="1B1A1616"/>
    <w:rsid w:val="1B7C6776"/>
    <w:rsid w:val="1BA86144"/>
    <w:rsid w:val="1BEE6D2B"/>
    <w:rsid w:val="1C381D54"/>
    <w:rsid w:val="1C7A236C"/>
    <w:rsid w:val="1CB91741"/>
    <w:rsid w:val="1CE949A7"/>
    <w:rsid w:val="1D344C11"/>
    <w:rsid w:val="1D412E8A"/>
    <w:rsid w:val="1D564AD6"/>
    <w:rsid w:val="1E0F13E1"/>
    <w:rsid w:val="1E2D340E"/>
    <w:rsid w:val="1F624E98"/>
    <w:rsid w:val="1F953961"/>
    <w:rsid w:val="201058C0"/>
    <w:rsid w:val="20B00A53"/>
    <w:rsid w:val="21881B1F"/>
    <w:rsid w:val="22E85062"/>
    <w:rsid w:val="23A55ACB"/>
    <w:rsid w:val="255D7281"/>
    <w:rsid w:val="25721B9D"/>
    <w:rsid w:val="25AC730F"/>
    <w:rsid w:val="2621083E"/>
    <w:rsid w:val="2634234F"/>
    <w:rsid w:val="27475541"/>
    <w:rsid w:val="276C27D0"/>
    <w:rsid w:val="27C70430"/>
    <w:rsid w:val="2835378E"/>
    <w:rsid w:val="29F65448"/>
    <w:rsid w:val="2A637548"/>
    <w:rsid w:val="2AF42AA5"/>
    <w:rsid w:val="2B6B4DAB"/>
    <w:rsid w:val="2C1B6F9C"/>
    <w:rsid w:val="2E0065A3"/>
    <w:rsid w:val="2E0C31C2"/>
    <w:rsid w:val="2EC75176"/>
    <w:rsid w:val="2F466862"/>
    <w:rsid w:val="2F5922B5"/>
    <w:rsid w:val="2F8231F1"/>
    <w:rsid w:val="2FBC45F2"/>
    <w:rsid w:val="2FDD6F8C"/>
    <w:rsid w:val="30653392"/>
    <w:rsid w:val="30817D16"/>
    <w:rsid w:val="308B1A91"/>
    <w:rsid w:val="30C315A0"/>
    <w:rsid w:val="30F7493F"/>
    <w:rsid w:val="31D10829"/>
    <w:rsid w:val="328C2400"/>
    <w:rsid w:val="33386686"/>
    <w:rsid w:val="33545CD9"/>
    <w:rsid w:val="33A95C02"/>
    <w:rsid w:val="34866527"/>
    <w:rsid w:val="34B47F8E"/>
    <w:rsid w:val="359967D8"/>
    <w:rsid w:val="35A53FDF"/>
    <w:rsid w:val="36820344"/>
    <w:rsid w:val="36AC3612"/>
    <w:rsid w:val="36D87F6C"/>
    <w:rsid w:val="36DD1A1E"/>
    <w:rsid w:val="37492EF0"/>
    <w:rsid w:val="374B6987"/>
    <w:rsid w:val="37A147F9"/>
    <w:rsid w:val="383139F6"/>
    <w:rsid w:val="389F0C4C"/>
    <w:rsid w:val="3A2A31CC"/>
    <w:rsid w:val="3A6E37BE"/>
    <w:rsid w:val="3B392F9B"/>
    <w:rsid w:val="3B892DBA"/>
    <w:rsid w:val="3C195A73"/>
    <w:rsid w:val="3D5A41AE"/>
    <w:rsid w:val="3D934BE4"/>
    <w:rsid w:val="3D9F6B3C"/>
    <w:rsid w:val="3DFE0BF8"/>
    <w:rsid w:val="3E8637E4"/>
    <w:rsid w:val="3ECB2497"/>
    <w:rsid w:val="3F5D7BA0"/>
    <w:rsid w:val="3F604F9A"/>
    <w:rsid w:val="405A562D"/>
    <w:rsid w:val="412D10FA"/>
    <w:rsid w:val="413307C0"/>
    <w:rsid w:val="41DC73B8"/>
    <w:rsid w:val="429F531B"/>
    <w:rsid w:val="42B37AD7"/>
    <w:rsid w:val="42E859D2"/>
    <w:rsid w:val="430B16C1"/>
    <w:rsid w:val="439C056B"/>
    <w:rsid w:val="4455271B"/>
    <w:rsid w:val="44A60DA1"/>
    <w:rsid w:val="45126D36"/>
    <w:rsid w:val="459577C3"/>
    <w:rsid w:val="45CE025D"/>
    <w:rsid w:val="46C86568"/>
    <w:rsid w:val="46F74436"/>
    <w:rsid w:val="474E13A9"/>
    <w:rsid w:val="4766336A"/>
    <w:rsid w:val="476D294A"/>
    <w:rsid w:val="47755DEC"/>
    <w:rsid w:val="4B3F63AB"/>
    <w:rsid w:val="4B7705F7"/>
    <w:rsid w:val="4B863FDA"/>
    <w:rsid w:val="4B8F50B8"/>
    <w:rsid w:val="4BCA7EE5"/>
    <w:rsid w:val="4BCB4749"/>
    <w:rsid w:val="4C374418"/>
    <w:rsid w:val="4C532ADA"/>
    <w:rsid w:val="4C88662F"/>
    <w:rsid w:val="4D431C7D"/>
    <w:rsid w:val="4D5233AC"/>
    <w:rsid w:val="4DE17BEE"/>
    <w:rsid w:val="4E102DEC"/>
    <w:rsid w:val="4E733EF3"/>
    <w:rsid w:val="4F291326"/>
    <w:rsid w:val="4F9B5B7A"/>
    <w:rsid w:val="50975585"/>
    <w:rsid w:val="51816D58"/>
    <w:rsid w:val="525210BA"/>
    <w:rsid w:val="5294404F"/>
    <w:rsid w:val="532D6376"/>
    <w:rsid w:val="53607807"/>
    <w:rsid w:val="539D4886"/>
    <w:rsid w:val="54901A26"/>
    <w:rsid w:val="54AB4379"/>
    <w:rsid w:val="54B0284C"/>
    <w:rsid w:val="55092B22"/>
    <w:rsid w:val="551467D5"/>
    <w:rsid w:val="55306D65"/>
    <w:rsid w:val="55452F46"/>
    <w:rsid w:val="55561DD9"/>
    <w:rsid w:val="55A408D2"/>
    <w:rsid w:val="55C2588C"/>
    <w:rsid w:val="55DF2C65"/>
    <w:rsid w:val="56082D21"/>
    <w:rsid w:val="56097548"/>
    <w:rsid w:val="562B40FC"/>
    <w:rsid w:val="56A25A40"/>
    <w:rsid w:val="570606C5"/>
    <w:rsid w:val="570B49BF"/>
    <w:rsid w:val="57A62ADB"/>
    <w:rsid w:val="59196699"/>
    <w:rsid w:val="59E05EF0"/>
    <w:rsid w:val="59EA1BD8"/>
    <w:rsid w:val="59F572DE"/>
    <w:rsid w:val="5A217302"/>
    <w:rsid w:val="5A584D94"/>
    <w:rsid w:val="5AC266B1"/>
    <w:rsid w:val="5B0647F0"/>
    <w:rsid w:val="5B2F5258"/>
    <w:rsid w:val="5B3117CC"/>
    <w:rsid w:val="5BEC1DD3"/>
    <w:rsid w:val="5BFE196B"/>
    <w:rsid w:val="5C626C2B"/>
    <w:rsid w:val="5D3F6D46"/>
    <w:rsid w:val="5DCC6FCF"/>
    <w:rsid w:val="5DE163C5"/>
    <w:rsid w:val="5DF510DC"/>
    <w:rsid w:val="5ED57B06"/>
    <w:rsid w:val="60566219"/>
    <w:rsid w:val="60575AEE"/>
    <w:rsid w:val="620A12CA"/>
    <w:rsid w:val="63301944"/>
    <w:rsid w:val="63A648D5"/>
    <w:rsid w:val="63EF7DB8"/>
    <w:rsid w:val="65A0645B"/>
    <w:rsid w:val="65C9123C"/>
    <w:rsid w:val="65CC25CA"/>
    <w:rsid w:val="6632340A"/>
    <w:rsid w:val="66DE58E4"/>
    <w:rsid w:val="66F34E59"/>
    <w:rsid w:val="673E4B8E"/>
    <w:rsid w:val="68C47A98"/>
    <w:rsid w:val="69087099"/>
    <w:rsid w:val="69663794"/>
    <w:rsid w:val="69EC60EB"/>
    <w:rsid w:val="6A325601"/>
    <w:rsid w:val="6CE3535A"/>
    <w:rsid w:val="6D2B458A"/>
    <w:rsid w:val="6F453A50"/>
    <w:rsid w:val="6FBA17E0"/>
    <w:rsid w:val="6FC225EF"/>
    <w:rsid w:val="70313338"/>
    <w:rsid w:val="708E2E66"/>
    <w:rsid w:val="72AC7F1B"/>
    <w:rsid w:val="72B312A9"/>
    <w:rsid w:val="731E5FF5"/>
    <w:rsid w:val="74585ECC"/>
    <w:rsid w:val="746A787F"/>
    <w:rsid w:val="74806D71"/>
    <w:rsid w:val="74B804E1"/>
    <w:rsid w:val="75F17F06"/>
    <w:rsid w:val="76217F65"/>
    <w:rsid w:val="7634625D"/>
    <w:rsid w:val="764239BC"/>
    <w:rsid w:val="76515C46"/>
    <w:rsid w:val="76B31878"/>
    <w:rsid w:val="777F364F"/>
    <w:rsid w:val="782072D2"/>
    <w:rsid w:val="782B2706"/>
    <w:rsid w:val="784511CF"/>
    <w:rsid w:val="789E2744"/>
    <w:rsid w:val="78F341AE"/>
    <w:rsid w:val="79346574"/>
    <w:rsid w:val="79E555FD"/>
    <w:rsid w:val="7A6C4670"/>
    <w:rsid w:val="7AA80FC8"/>
    <w:rsid w:val="7AF40E62"/>
    <w:rsid w:val="7B3867F0"/>
    <w:rsid w:val="7B9C0261"/>
    <w:rsid w:val="7BDD7E8A"/>
    <w:rsid w:val="7C0861C2"/>
    <w:rsid w:val="7C154D7C"/>
    <w:rsid w:val="7CA015D4"/>
    <w:rsid w:val="7CB14FB8"/>
    <w:rsid w:val="7CC75E80"/>
    <w:rsid w:val="7CFB5D27"/>
    <w:rsid w:val="7D096B1B"/>
    <w:rsid w:val="7E307C52"/>
    <w:rsid w:val="7E5C7813"/>
    <w:rsid w:val="7E745D91"/>
    <w:rsid w:val="7EC461CB"/>
    <w:rsid w:val="7EDF0CB3"/>
    <w:rsid w:val="7F4C4DC0"/>
    <w:rsid w:val="7F7A2633"/>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lang w:val="en-US" w:eastAsia="zh-CN" w:bidi="ar-SA"/>
    </w:rPr>
  </w:style>
  <w:style w:type="paragraph" w:styleId="2">
    <w:name w:val="heading 1"/>
    <w:basedOn w:val="1"/>
    <w:next w:val="1"/>
    <w:qFormat/>
    <w:uiPriority w:val="0"/>
    <w:pPr>
      <w:keepNext/>
      <w:keepLines/>
      <w:spacing w:before="340" w:beforeLines="0" w:after="330" w:afterLines="0" w:line="360" w:lineRule="auto"/>
      <w:jc w:val="center"/>
      <w:outlineLvl w:val="0"/>
    </w:pPr>
    <w:rPr>
      <w:rFonts w:eastAsia="黑体"/>
      <w:b/>
      <w:kern w:val="44"/>
      <w:sz w:val="44"/>
    </w:rPr>
  </w:style>
  <w:style w:type="paragraph" w:styleId="3">
    <w:name w:val="heading 2"/>
    <w:basedOn w:val="1"/>
    <w:next w:val="1"/>
    <w:qFormat/>
    <w:uiPriority w:val="0"/>
    <w:pPr>
      <w:keepNext/>
      <w:keepLines/>
      <w:spacing w:before="120" w:after="120" w:line="480" w:lineRule="auto"/>
      <w:jc w:val="left"/>
      <w:outlineLvl w:val="1"/>
    </w:pPr>
    <w:rPr>
      <w:rFonts w:ascii="Arial" w:hAnsi="Arial" w:eastAsia="宋体"/>
      <w:b/>
      <w:bCs/>
      <w:sz w:val="28"/>
      <w:szCs w:val="32"/>
    </w:rPr>
  </w:style>
  <w:style w:type="paragraph" w:styleId="4">
    <w:name w:val="heading 3"/>
    <w:basedOn w:val="1"/>
    <w:next w:val="1"/>
    <w:qFormat/>
    <w:uiPriority w:val="0"/>
    <w:pPr>
      <w:keepNext/>
      <w:keepLines/>
      <w:tabs>
        <w:tab w:val="left" w:pos="720"/>
      </w:tabs>
      <w:spacing w:before="20" w:after="20" w:line="416" w:lineRule="auto"/>
      <w:jc w:val="center"/>
      <w:outlineLvl w:val="2"/>
    </w:pPr>
    <w:rPr>
      <w:rFonts w:eastAsia="宋体"/>
      <w:b/>
      <w:bCs/>
      <w:sz w:val="28"/>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4"/>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8"/>
    <w:qFormat/>
    <w:uiPriority w:val="0"/>
    <w:pPr>
      <w:spacing w:after="120"/>
    </w:pPr>
  </w:style>
  <w:style w:type="paragraph" w:styleId="8">
    <w:name w:val="Body Text First Indent 2"/>
    <w:basedOn w:val="9"/>
    <w:next w:val="7"/>
    <w:unhideWhenUsed/>
    <w:qFormat/>
    <w:uiPriority w:val="0"/>
  </w:style>
  <w:style w:type="paragraph" w:styleId="9">
    <w:name w:val="Body Text Indent"/>
    <w:basedOn w:val="1"/>
    <w:next w:val="10"/>
    <w:qFormat/>
    <w:uiPriority w:val="0"/>
    <w:pPr>
      <w:spacing w:line="360" w:lineRule="auto"/>
      <w:ind w:firstLine="420" w:firstLineChars="200"/>
    </w:pPr>
  </w:style>
  <w:style w:type="paragraph" w:customStyle="1" w:styleId="10">
    <w:name w:val="正文文字 6"/>
    <w:next w:val="1"/>
    <w:qFormat/>
    <w:uiPriority w:val="0"/>
    <w:pPr>
      <w:widowControl w:val="0"/>
      <w:ind w:left="240"/>
      <w:jc w:val="both"/>
    </w:pPr>
    <w:rPr>
      <w:rFonts w:ascii="宋体" w:hAnsi="等线" w:eastAsia="等线" w:cs="Times New Roman"/>
      <w:b/>
      <w:bCs/>
      <w:kern w:val="2"/>
      <w:sz w:val="32"/>
      <w:szCs w:val="32"/>
      <w:lang w:val="en-US" w:eastAsia="zh-CN" w:bidi="ar-SA"/>
    </w:rPr>
  </w:style>
  <w:style w:type="paragraph" w:styleId="11">
    <w:name w:val="Plain Text"/>
    <w:basedOn w:val="1"/>
    <w:unhideWhenUsed/>
    <w:qFormat/>
    <w:uiPriority w:val="99"/>
    <w:rPr>
      <w:rFonts w:ascii="宋体" w:hAnsi="Courier New" w:cs="Courier New"/>
      <w:szCs w:val="21"/>
    </w:rPr>
  </w:style>
  <w:style w:type="paragraph" w:styleId="12">
    <w:name w:val="Date"/>
    <w:basedOn w:val="1"/>
    <w:next w:val="1"/>
    <w:qFormat/>
    <w:uiPriority w:val="0"/>
    <w:pPr>
      <w:ind w:left="100" w:leftChars="2500"/>
    </w:pPr>
    <w:rPr>
      <w:sz w:val="2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1"/>
    <w:qFormat/>
    <w:uiPriority w:val="0"/>
    <w:pPr>
      <w:spacing w:line="312" w:lineRule="auto"/>
      <w:ind w:firstLine="42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正文2"/>
    <w:basedOn w:val="1"/>
    <w:next w:val="1"/>
    <w:qFormat/>
    <w:uiPriority w:val="0"/>
    <w:pPr>
      <w:ind w:firstLine="570"/>
    </w:pPr>
    <w:rPr>
      <w:rFonts w:ascii="仿宋" w:hAnsi="仿宋" w:eastAsia="仿宋" w:cs="Times New Roman"/>
      <w:kern w:val="0"/>
      <w:sz w:val="20"/>
    </w:rPr>
  </w:style>
  <w:style w:type="character" w:customStyle="1" w:styleId="21">
    <w:name w:val="font21"/>
    <w:basedOn w:val="19"/>
    <w:qFormat/>
    <w:uiPriority w:val="0"/>
    <w:rPr>
      <w:rFonts w:hint="eastAsia" w:ascii="宋体" w:hAnsi="宋体" w:eastAsia="宋体" w:cs="宋体"/>
      <w:color w:val="000000"/>
      <w:sz w:val="21"/>
      <w:szCs w:val="21"/>
      <w:u w:val="none"/>
    </w:rPr>
  </w:style>
  <w:style w:type="character" w:customStyle="1" w:styleId="22">
    <w:name w:val="font11"/>
    <w:basedOn w:val="19"/>
    <w:qFormat/>
    <w:uiPriority w:val="0"/>
    <w:rPr>
      <w:rFonts w:hint="default" w:ascii="Times New Roman" w:hAnsi="Times New Roman" w:cs="Times New Roman"/>
      <w:color w:val="000000"/>
      <w:sz w:val="21"/>
      <w:szCs w:val="21"/>
      <w:u w:val="none"/>
    </w:rPr>
  </w:style>
  <w:style w:type="paragraph" w:customStyle="1" w:styleId="23">
    <w:name w:val="Table Paragraph"/>
    <w:basedOn w:val="1"/>
    <w:qFormat/>
    <w:uiPriority w:val="1"/>
    <w:pPr>
      <w:jc w:val="left"/>
    </w:pPr>
    <w:rPr>
      <w:rFonts w:ascii="Calibri" w:hAnsi="Calibri" w:eastAsia="Calibri"/>
      <w:kern w:val="0"/>
      <w:sz w:val="22"/>
      <w:lang w:eastAsia="en-US"/>
    </w:rPr>
  </w:style>
  <w:style w:type="paragraph" w:customStyle="1" w:styleId="24">
    <w:name w:val="Definition Term"/>
    <w:basedOn w:val="1"/>
    <w:next w:val="25"/>
    <w:qFormat/>
    <w:uiPriority w:val="0"/>
    <w:pPr>
      <w:spacing w:before="0" w:after="0"/>
    </w:pPr>
    <w:rPr>
      <w:rFonts w:ascii="Times New Roman" w:eastAsia="宋体"/>
    </w:rPr>
  </w:style>
  <w:style w:type="paragraph" w:customStyle="1" w:styleId="25">
    <w:name w:val="Definition List"/>
    <w:basedOn w:val="1"/>
    <w:next w:val="24"/>
    <w:qFormat/>
    <w:uiPriority w:val="0"/>
    <w:pPr>
      <w:spacing w:before="0" w:after="0"/>
      <w:ind w:left="360"/>
    </w:pPr>
    <w:rPr>
      <w:rFonts w:asci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5562</Words>
  <Characters>6411</Characters>
  <Lines>0</Lines>
  <Paragraphs>0</Paragraphs>
  <TotalTime>29</TotalTime>
  <ScaleCrop>false</ScaleCrop>
  <LinksUpToDate>false</LinksUpToDate>
  <CharactersWithSpaces>6771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2024-09-25T02:00:00Z</dcterms:created>
  <dc:creator>WwxX</dc:creator>
  <cp:lastModifiedBy>刘艳红</cp:lastModifiedBy>
  <cp:lastPrinted>2024-09-26T02:16:00Z</cp:lastPrinted>
  <dcterms:modified xsi:type="dcterms:W3CDTF">2025-08-20T07:57:21Z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ACAB4467AF51471B8525524AF5BB6259</vt:lpwstr>
  </property>
  <property fmtid="{D5CDD505-2E9C-101B-9397-08002B2CF9AE}" pid="4" name="KSOTemplateDocerSaveRecord">
    <vt:lpwstr>eyJoZGlkIjoiNjYxYmNiYmM1ODMxNjIxZDQ4M2E5ZjZlNTY5Y2JmNjIiLCJ1c2VySWQiOiIzMTAzODk0NTAifQ==</vt:lpwstr>
  </property>
</Properties>
</file>